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sectPr>
          <w:footerReference r:id="rId3" w:type="first"/>
          <w:pgSz w:w="11906" w:h="16838"/>
          <w:pgMar w:top="2041" w:right="1531" w:bottom="2041" w:left="1531" w:header="851" w:footer="992" w:gutter="0"/>
          <w:cols w:space="0" w:num="1"/>
          <w:titlePg/>
          <w:docGrid w:type="lines" w:linePitch="312" w:charSpace="0"/>
        </w:sectPr>
      </w:pPr>
      <w:r>
        <w:drawing>
          <wp:anchor distT="0" distB="0" distL="0" distR="0" simplePos="0" relativeHeight="251662336" behindDoc="0" locked="0" layoutInCell="1" allowOverlap="1">
            <wp:simplePos x="0" y="0"/>
            <wp:positionH relativeFrom="margin">
              <wp:posOffset>-4389755</wp:posOffset>
            </wp:positionH>
            <wp:positionV relativeFrom="margin">
              <wp:posOffset>-335915</wp:posOffset>
            </wp:positionV>
            <wp:extent cx="11083290" cy="10896600"/>
            <wp:effectExtent l="0" t="1905" r="1905" b="1905"/>
            <wp:wrapNone/>
            <wp:docPr id="1037" name="背景 耗崽"/>
            <wp:cNvGraphicFramePr/>
            <a:graphic xmlns:a="http://schemas.openxmlformats.org/drawingml/2006/main">
              <a:graphicData uri="http://schemas.openxmlformats.org/drawingml/2006/picture">
                <pic:pic xmlns:pic="http://schemas.openxmlformats.org/drawingml/2006/picture">
                  <pic:nvPicPr>
                    <pic:cNvPr id="1037" name="背景 耗崽"/>
                    <pic:cNvPicPr/>
                  </pic:nvPicPr>
                  <pic:blipFill>
                    <a:blip r:embed="rId10" cstate="print"/>
                    <a:srcRect/>
                    <a:stretch>
                      <a:fillRect/>
                    </a:stretch>
                  </pic:blipFill>
                  <pic:spPr>
                    <a:xfrm rot="16200000">
                      <a:off x="0" y="0"/>
                      <a:ext cx="11083290" cy="10896600"/>
                    </a:xfrm>
                    <a:prstGeom prst="rect">
                      <a:avLst/>
                    </a:prstGeom>
                  </pic:spPr>
                </pic:pic>
              </a:graphicData>
            </a:graphic>
          </wp:anchor>
        </w:drawing>
      </w:r>
      <w:r>
        <mc:AlternateContent>
          <mc:Choice Requires="wps">
            <w:drawing>
              <wp:anchor distT="0" distB="0" distL="0" distR="0" simplePos="0" relativeHeight="251667456" behindDoc="0" locked="0" layoutInCell="1" allowOverlap="1">
                <wp:simplePos x="0" y="0"/>
                <wp:positionH relativeFrom="column">
                  <wp:posOffset>291465</wp:posOffset>
                </wp:positionH>
                <wp:positionV relativeFrom="paragraph">
                  <wp:posOffset>6408420</wp:posOffset>
                </wp:positionV>
                <wp:extent cx="5482590" cy="1256030"/>
                <wp:effectExtent l="0" t="0" r="0" b="0"/>
                <wp:wrapNone/>
                <wp:docPr id="1028" name="文本框 2"/>
                <wp:cNvGraphicFramePr/>
                <a:graphic xmlns:a="http://schemas.openxmlformats.org/drawingml/2006/main">
                  <a:graphicData uri="http://schemas.microsoft.com/office/word/2010/wordprocessingShape">
                    <wps:wsp>
                      <wps:cNvSpPr/>
                      <wps:spPr>
                        <a:xfrm>
                          <a:off x="0" y="0"/>
                          <a:ext cx="5482590" cy="1256306"/>
                        </a:xfrm>
                        <a:prstGeom prst="rect">
                          <a:avLst/>
                        </a:prstGeom>
                        <a:ln>
                          <a:noFill/>
                        </a:ln>
                      </wps:spPr>
                      <wps:txb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323003</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单位名称：秦皇岛经济技术开发区社会保险管理中心</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22.95pt;margin-top:504.6pt;height:98.9pt;width:431.7pt;z-index:251667456;mso-width-relative:page;mso-height-relative:page;" filled="f" stroked="f" coordsize="21600,21600" o:gfxdata="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ZANttsAAAAMAQAADwAA&#10;AAAAAAABACAAAAAiAAAAZHJzL2Rvd25yZXYueG1sUEsBAhQAFAAAAAgAh07iQJA5NbXaAQAApAMA&#10;AA4AAAAAAAAAAQAgAAAAKgEAAGRycy9lMm9Eb2MueG1sUEsFBgAAAAAGAAYAWQEAAHYFAAAAAA==&#10;">
                <v:fill on="f" focussize="0,0"/>
                <v:stroke on="f"/>
                <v:imagedata o:title=""/>
                <o:lock v:ext="edit" aspectratio="f"/>
                <v:textbox>
                  <w:txbxContent>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预算代码：</w:t>
                      </w:r>
                      <w:r>
                        <w:rPr>
                          <w:rFonts w:ascii="黑体" w:hAnsi="黑体" w:eastAsia="黑体" w:cs="黑体"/>
                          <w:color w:val="000000"/>
                          <w:sz w:val="40"/>
                          <w:szCs w:val="40"/>
                        </w:rPr>
                        <w:t>323003</w:t>
                      </w:r>
                    </w:p>
                    <w:p>
                      <w:pPr>
                        <w:spacing w:line="600" w:lineRule="auto"/>
                        <w:jc w:val="left"/>
                        <w:rPr>
                          <w:rFonts w:ascii="黑体" w:hAnsi="黑体" w:eastAsia="黑体" w:cs="黑体"/>
                          <w:color w:val="000000"/>
                          <w:sz w:val="40"/>
                          <w:szCs w:val="40"/>
                        </w:rPr>
                      </w:pPr>
                      <w:r>
                        <w:rPr>
                          <w:rFonts w:hint="eastAsia" w:ascii="黑体" w:hAnsi="黑体" w:eastAsia="黑体" w:cs="黑体"/>
                          <w:color w:val="000000"/>
                          <w:sz w:val="40"/>
                          <w:szCs w:val="40"/>
                        </w:rPr>
                        <w:t>单位名称：秦皇岛经济技术开发区社会保险管理中心</w:t>
                      </w:r>
                    </w:p>
                  </w:txbxContent>
                </v:textbox>
              </v:rect>
            </w:pict>
          </mc:Fallback>
        </mc:AlternateContent>
      </w:r>
      <w:r>
        <w:rPr>
          <w:rFonts w:hint="eastAsia"/>
        </w:rPr>
        <w:drawing>
          <wp:anchor distT="0" distB="0" distL="0" distR="0" simplePos="0" relativeHeight="251669504" behindDoc="0" locked="0" layoutInCell="1" allowOverlap="1">
            <wp:simplePos x="0" y="0"/>
            <wp:positionH relativeFrom="column">
              <wp:posOffset>-180975</wp:posOffset>
            </wp:positionH>
            <wp:positionV relativeFrom="margin">
              <wp:posOffset>-158750</wp:posOffset>
            </wp:positionV>
            <wp:extent cx="610235" cy="610235"/>
            <wp:effectExtent l="0" t="0" r="12065" b="12065"/>
            <wp:wrapNone/>
            <wp:docPr id="1026" name="图片 9" descr="32313539333330313b32313539333238393bb9abb8e6"/>
            <wp:cNvGraphicFramePr/>
            <a:graphic xmlns:a="http://schemas.openxmlformats.org/drawingml/2006/main">
              <a:graphicData uri="http://schemas.openxmlformats.org/drawingml/2006/picture">
                <pic:pic xmlns:pic="http://schemas.openxmlformats.org/drawingml/2006/picture">
                  <pic:nvPicPr>
                    <pic:cNvPr id="1026" name="图片 9" descr="32313539333330313b32313539333238393bb9abb8e6"/>
                    <pic:cNvPicPr/>
                  </pic:nvPicPr>
                  <pic:blipFill>
                    <a:blip r:embed="rId11" cstate="print"/>
                    <a:srcRect/>
                    <a:stretch>
                      <a:fillRect/>
                    </a:stretch>
                  </pic:blipFill>
                  <pic:spPr>
                    <a:xfrm>
                      <a:off x="0" y="0"/>
                      <a:ext cx="610235" cy="610235"/>
                    </a:xfrm>
                    <a:prstGeom prst="rect">
                      <a:avLst/>
                    </a:prstGeom>
                  </pic:spPr>
                </pic:pic>
              </a:graphicData>
            </a:graphic>
          </wp:anchor>
        </w:drawing>
      </w:r>
      <w:r>
        <mc:AlternateContent>
          <mc:Choice Requires="wps">
            <w:drawing>
              <wp:anchor distT="0" distB="0" distL="0" distR="0" simplePos="0" relativeHeight="251670528" behindDoc="0" locked="0" layoutInCell="1" allowOverlap="1">
                <wp:simplePos x="0" y="0"/>
                <wp:positionH relativeFrom="column">
                  <wp:posOffset>1118870</wp:posOffset>
                </wp:positionH>
                <wp:positionV relativeFrom="paragraph">
                  <wp:posOffset>7943215</wp:posOffset>
                </wp:positionV>
                <wp:extent cx="3260090" cy="520065"/>
                <wp:effectExtent l="0" t="0" r="0" b="0"/>
                <wp:wrapNone/>
                <wp:docPr id="1027" name="文本框 2"/>
                <wp:cNvGraphicFramePr/>
                <a:graphic xmlns:a="http://schemas.openxmlformats.org/drawingml/2006/main">
                  <a:graphicData uri="http://schemas.microsoft.com/office/word/2010/wordprocessingShape">
                    <wps:wsp>
                      <wps:cNvSpPr/>
                      <wps:spPr>
                        <a:xfrm>
                          <a:off x="0" y="0"/>
                          <a:ext cx="3260090" cy="520065"/>
                        </a:xfrm>
                        <a:prstGeom prst="rect">
                          <a:avLst/>
                        </a:prstGeom>
                        <a:ln>
                          <a:noFill/>
                        </a:ln>
                      </wps:spPr>
                      <wps:txb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wps:txbx>
                      <wps:bodyPr vert="horz" wrap="square" lIns="91440" tIns="45720" rIns="91440" bIns="45720" anchor="t">
                        <a:noAutofit/>
                      </wps:bodyPr>
                    </wps:wsp>
                  </a:graphicData>
                </a:graphic>
              </wp:anchor>
            </w:drawing>
          </mc:Choice>
          <mc:Fallback>
            <w:pict>
              <v:rect id="文本框 2" o:spid="_x0000_s1026" o:spt="1" style="position:absolute;left:0pt;margin-left:88.1pt;margin-top:625.45pt;height:40.95pt;width:256.7pt;z-index:251670528;mso-width-relative:page;mso-height-relative:page;" filled="f" stroked="f" coordsize="21600,21600" o:gfxdata="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cEteN0AAAANAQAADwAA&#10;AAAAAAABACAAAAAiAAAAZHJzL2Rvd25yZXYueG1sUEsBAhQAFAAAAAgAh07iQAjDpKXYAQAAowMA&#10;AA4AAAAAAAAAAQAgAAAALAEAAGRycy9lMm9Eb2MueG1sUEsFBgAAAAAGAAYAWQEAAHYFAAAAAA==&#10;">
                <v:fill on="f" focussize="0,0"/>
                <v:stroke on="f"/>
                <v:imagedata o:title=""/>
                <o:lock v:ext="edit" aspectratio="f"/>
                <v:textbox>
                  <w:txbxContent>
                    <w:p>
                      <w:pPr>
                        <w:spacing w:line="600" w:lineRule="auto"/>
                        <w:jc w:val="center"/>
                        <w:rPr>
                          <w:rFonts w:ascii="楷体_GB2312" w:hAnsi="楷体_GB2312" w:eastAsia="楷体_GB2312" w:cs="楷体_GB2312"/>
                          <w:color w:val="000000"/>
                          <w:sz w:val="40"/>
                          <w:szCs w:val="40"/>
                        </w:rPr>
                      </w:pPr>
                      <w:r>
                        <w:rPr>
                          <w:rFonts w:hint="eastAsia" w:ascii="楷体_GB2312" w:hAnsi="楷体_GB2312" w:eastAsia="楷体_GB2312" w:cs="楷体_GB2312"/>
                          <w:color w:val="000000"/>
                          <w:sz w:val="40"/>
                          <w:szCs w:val="40"/>
                        </w:rPr>
                        <w:t>二</w:t>
                      </w:r>
                      <w:r>
                        <w:rPr>
                          <w:rFonts w:ascii="楷体_GB2312" w:hAnsi="楷体_GB2312" w:eastAsia="楷体_GB2312" w:cs="楷体_GB2312"/>
                          <w:color w:val="000000"/>
                          <w:sz w:val="40"/>
                          <w:szCs w:val="40"/>
                        </w:rPr>
                        <w:t>O</w:t>
                      </w:r>
                      <w:r>
                        <w:rPr>
                          <w:rFonts w:hint="eastAsia" w:ascii="楷体_GB2312" w:hAnsi="楷体_GB2312" w:eastAsia="楷体_GB2312" w:cs="楷体_GB2312"/>
                          <w:color w:val="000000"/>
                          <w:sz w:val="40"/>
                          <w:szCs w:val="40"/>
                        </w:rPr>
                        <w:t>二二年九月</w:t>
                      </w:r>
                    </w:p>
                  </w:txbxContent>
                </v:textbox>
              </v:rect>
            </w:pict>
          </mc:Fallback>
        </mc:AlternateContent>
      </w:r>
      <w:r>
        <mc:AlternateContent>
          <mc:Choice Requires="wpg">
            <w:drawing>
              <wp:anchor distT="0" distB="0" distL="0" distR="0" simplePos="0" relativeHeight="251665408" behindDoc="0" locked="0" layoutInCell="1" allowOverlap="1">
                <wp:simplePos x="0" y="0"/>
                <wp:positionH relativeFrom="column">
                  <wp:posOffset>-1054100</wp:posOffset>
                </wp:positionH>
                <wp:positionV relativeFrom="paragraph">
                  <wp:posOffset>2498725</wp:posOffset>
                </wp:positionV>
                <wp:extent cx="7793355" cy="3491865"/>
                <wp:effectExtent l="0" t="0" r="4445" b="635"/>
                <wp:wrapNone/>
                <wp:docPr id="1029" name="组合 11"/>
                <wp:cNvGraphicFramePr/>
                <a:graphic xmlns:a="http://schemas.openxmlformats.org/drawingml/2006/main">
                  <a:graphicData uri="http://schemas.microsoft.com/office/word/2010/wordprocessingGroup">
                    <wpg:wgp>
                      <wpg:cNvGrpSpPr/>
                      <wpg:grpSpPr>
                        <a:xfrm>
                          <a:off x="0" y="0"/>
                          <a:ext cx="7793355" cy="3491864"/>
                          <a:chOff x="5240" y="6098"/>
                          <a:chExt cx="12273" cy="5499"/>
                        </a:xfrm>
                      </wpg:grpSpPr>
                      <wps:wsp>
                        <wps:cNvPr id="1" name="矩形 1"/>
                        <wps:cNvSpPr/>
                        <wps:spPr>
                          <a:xfrm>
                            <a:off x="15245" y="6099"/>
                            <a:ext cx="2268" cy="5499"/>
                          </a:xfrm>
                          <a:prstGeom prst="rect">
                            <a:avLst/>
                          </a:prstGeom>
                          <a:solidFill>
                            <a:srgbClr val="2E75B5"/>
                          </a:solidFill>
                          <a:ln>
                            <a:noFill/>
                          </a:ln>
                        </wps:spPr>
                        <wps:txbx>
                          <w:txbxContent>
                            <w:p>
                              <w:pPr>
                                <w:jc w:val="center"/>
                              </w:pPr>
                            </w:p>
                          </w:txbxContent>
                        </wps:txbx>
                        <wps:bodyPr vert="horz" wrap="square" lIns="91440" tIns="45720" rIns="91440" bIns="45720" anchor="ctr">
                          <a:noAutofit/>
                        </wps:bodyPr>
                      </wps:wsp>
                      <pic:pic xmlns:pic="http://schemas.openxmlformats.org/drawingml/2006/picture">
                        <pic:nvPicPr>
                          <pic:cNvPr id="2" name="Image"/>
                          <pic:cNvPicPr/>
                        </pic:nvPicPr>
                        <pic:blipFill>
                          <a:blip r:embed="rId12" cstate="print"/>
                          <a:srcRect/>
                          <a:stretch>
                            <a:fillRect/>
                          </a:stretch>
                        </pic:blipFill>
                        <pic:spPr>
                          <a:xfrm>
                            <a:off x="5240" y="6098"/>
                            <a:ext cx="10027" cy="5499"/>
                          </a:xfrm>
                          <a:prstGeom prst="rect">
                            <a:avLst/>
                          </a:prstGeom>
                        </pic:spPr>
                      </pic:pic>
                    </wpg:wgp>
                  </a:graphicData>
                </a:graphic>
              </wp:anchor>
            </w:drawing>
          </mc:Choice>
          <mc:Fallback>
            <w:pict>
              <v:group id="组合 11" o:spid="_x0000_s1026" o:spt="203" style="position:absolute;left:0pt;margin-left:-83pt;margin-top:196.75pt;height:274.95pt;width:613.65pt;z-index:251665408;mso-width-relative:page;mso-height-relative:page;" coordorigin="5240,6098" coordsize="12273,5499" o:gfxdata="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P//Z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">
                <o:lock v:ext="edit" aspectratio="f"/>
                <v:rect id="_x0000_s1026" o:spid="_x0000_s1026" o:spt="1" style="position:absolute;left:15245;top:6099;height:5499;width:2268;v-text-anchor:middle;" fillcolor="#2E75B5" filled="t" stroked="f" coordsize="21600,21600" o:gfxdata="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rk0KugAAANo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jc w:val="center"/>
                        </w:pPr>
                      </w:p>
                    </w:txbxContent>
                  </v:textbox>
                </v:rect>
                <v:shape id="Image" o:spid="_x0000_s1026" o:spt="75" type="#_x0000_t75" style="position:absolute;left:5240;top:6098;height:5499;width:10027;" filled="f" o:preferrelative="t" stroked="f" coordsize="21600,21600" o:gfxdata="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eeaM+ugAAANoA&#10;AAAPAAAAAAAAAAEAIAAAACIAAABkcnMvZG93bnJldi54bWxQSwECFAAUAAAACACHTuJAMy8FnjsA&#10;AAA5AAAAEAAAAAAAAAABACAAAAAJAQAAZHJzL3NoYXBleG1sLnhtbFBLBQYAAAAABgAGAFsBAACz&#10;AwAAAAA=&#10;">
                  <v:fill on="f" focussize="0,0"/>
                  <v:stroke on="f"/>
                  <v:imagedata r:id="rId12" o:title=""/>
                  <o:lock v:ext="edit" aspectratio="f"/>
                </v:shape>
              </v:group>
            </w:pict>
          </mc:Fallback>
        </mc:AlternateContent>
      </w:r>
      <w:r>
        <mc:AlternateContent>
          <mc:Choice Requires="wps">
            <w:drawing>
              <wp:anchor distT="0" distB="0" distL="0" distR="0" simplePos="0" relativeHeight="251664384" behindDoc="0" locked="0" layoutInCell="1" allowOverlap="1">
                <wp:simplePos x="0" y="0"/>
                <wp:positionH relativeFrom="column">
                  <wp:posOffset>-253365</wp:posOffset>
                </wp:positionH>
                <wp:positionV relativeFrom="paragraph">
                  <wp:posOffset>1611630</wp:posOffset>
                </wp:positionV>
                <wp:extent cx="5494020" cy="570230"/>
                <wp:effectExtent l="0" t="0" r="0" b="0"/>
                <wp:wrapNone/>
                <wp:docPr id="1032" name="文本框 33"/>
                <wp:cNvGraphicFramePr/>
                <a:graphic xmlns:a="http://schemas.openxmlformats.org/drawingml/2006/main">
                  <a:graphicData uri="http://schemas.microsoft.com/office/word/2010/wordprocessingShape">
                    <wps:wsp>
                      <wps:cNvSpPr/>
                      <wps:spPr>
                        <a:xfrm>
                          <a:off x="0" y="0"/>
                          <a:ext cx="5494020" cy="570230"/>
                        </a:xfrm>
                        <a:prstGeom prst="rect">
                          <a:avLst/>
                        </a:prstGeom>
                      </wps:spPr>
                      <wps:txbx>
                        <w:txbxContent>
                          <w:p>
                            <w:pPr>
                              <w:jc w:val="distribute"/>
                              <w:rPr>
                                <w:rFonts w:ascii="思源黑体 CN Heavy" w:hAnsi="思源黑体 CN Heavy" w:eastAsia="思源黑体 CN Heavy"/>
                                <w:color w:val="A6A6A6"/>
                                <w:kern w:val="0"/>
                                <w:sz w:val="40"/>
                                <w:szCs w:val="40"/>
                              </w:rPr>
                            </w:pPr>
                          </w:p>
                        </w:txbxContent>
                      </wps:txbx>
                      <wps:bodyPr wrap="square">
                        <a:noAutofit/>
                      </wps:bodyPr>
                    </wps:wsp>
                  </a:graphicData>
                </a:graphic>
              </wp:anchor>
            </w:drawing>
          </mc:Choice>
          <mc:Fallback>
            <w:pict>
              <v:rect id="文本框 33" o:spid="_x0000_s1026" o:spt="1" style="position:absolute;left:0pt;margin-left:-19.95pt;margin-top:126.9pt;height:44.9pt;width:432.6pt;z-index:251664384;mso-width-relative:page;mso-height-relative:page;" filled="f" stroked="f" coordsize="21600,21600" o:gfxdata="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DdaQdsA&#10;AAALAQAADwAAAAAAAAABACAAAAAiAAAAZHJzL2Rvd25yZXYueG1sUEsBAhQAFAAAAAgAh07iQBVy&#10;aNSqAQAAQQMAAA4AAAAAAAAAAQAgAAAAKgEAAGRycy9lMm9Eb2MueG1sUEsFBgAAAAAGAAYAWQEA&#10;AEYFAAAAAA==&#10;">
                <v:fill on="f" focussize="0,0"/>
                <v:stroke on="f"/>
                <v:imagedata o:title=""/>
                <o:lock v:ext="edit" aspectratio="f"/>
                <v:textbox>
                  <w:txbxContent>
                    <w:p>
                      <w:pPr>
                        <w:jc w:val="distribute"/>
                        <w:rPr>
                          <w:rFonts w:ascii="思源黑体 CN Heavy" w:hAnsi="思源黑体 CN Heavy" w:eastAsia="思源黑体 CN Heavy"/>
                          <w:color w:val="A6A6A6"/>
                          <w:kern w:val="0"/>
                          <w:sz w:val="40"/>
                          <w:szCs w:val="40"/>
                        </w:rPr>
                      </w:pPr>
                    </w:p>
                  </w:txbxContent>
                </v:textbox>
              </v:rect>
            </w:pict>
          </mc:Fallback>
        </mc:AlternateContent>
      </w:r>
      <w:r>
        <mc:AlternateContent>
          <mc:Choice Requires="wpg">
            <w:drawing>
              <wp:anchor distT="0" distB="0" distL="0" distR="0" simplePos="0" relativeHeight="251665408" behindDoc="0" locked="0" layoutInCell="1" allowOverlap="1">
                <wp:simplePos x="0" y="0"/>
                <wp:positionH relativeFrom="column">
                  <wp:posOffset>-280670</wp:posOffset>
                </wp:positionH>
                <wp:positionV relativeFrom="paragraph">
                  <wp:posOffset>700405</wp:posOffset>
                </wp:positionV>
                <wp:extent cx="5736590" cy="871855"/>
                <wp:effectExtent l="0" t="0" r="0" b="14605"/>
                <wp:wrapNone/>
                <wp:docPr id="1033" name="组合 6"/>
                <wp:cNvGraphicFramePr/>
                <a:graphic xmlns:a="http://schemas.openxmlformats.org/drawingml/2006/main">
                  <a:graphicData uri="http://schemas.microsoft.com/office/word/2010/wordprocessingGroup">
                    <wpg:wgp>
                      <wpg:cNvGrpSpPr/>
                      <wpg:grpSpPr>
                        <a:xfrm>
                          <a:off x="0" y="0"/>
                          <a:ext cx="5736590" cy="871855"/>
                          <a:chOff x="6119" y="3077"/>
                          <a:chExt cx="9034" cy="1373"/>
                        </a:xfrm>
                      </wpg:grpSpPr>
                      <wps:wsp>
                        <wps:cNvPr id="3" name="矩形 3"/>
                        <wps:cNvSpPr/>
                        <wps:spPr>
                          <a:xfrm>
                            <a:off x="6119" y="3077"/>
                            <a:ext cx="9034" cy="1187"/>
                          </a:xfrm>
                          <a:prstGeom prst="rect">
                            <a:avLst/>
                          </a:prstGeom>
                        </wps:spPr>
                        <wps:txb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lang w:val="en-US" w:eastAsia="zh-CN"/>
                                </w:rPr>
                                <w:t>单位</w:t>
                              </w:r>
                              <w:r>
                                <w:rPr>
                                  <w:rFonts w:hint="eastAsia" w:ascii="思源黑体 CN Bold" w:hAnsi="思源黑体 CN Bold" w:eastAsia="思源黑体 CN Bold"/>
                                  <w:b/>
                                  <w:bCs/>
                                  <w:color w:val="002060"/>
                                  <w:spacing w:val="60"/>
                                  <w:kern w:val="24"/>
                                  <w:sz w:val="96"/>
                                  <w:szCs w:val="96"/>
                                </w:rPr>
                                <w:t>决算公开文本</w:t>
                              </w:r>
                            </w:p>
                          </w:txbxContent>
                        </wps:txbx>
                        <wps:bodyPr wrap="square">
                          <a:noAutofit/>
                        </wps:bodyPr>
                      </wps:wsp>
                      <wps:wsp>
                        <wps:cNvPr id="4" name="直接连接符 4"/>
                        <wps:cNvCnPr/>
                        <wps:spPr>
                          <a:xfrm>
                            <a:off x="6226" y="4450"/>
                            <a:ext cx="8700" cy="0"/>
                          </a:xfrm>
                          <a:prstGeom prst="line">
                            <a:avLst/>
                          </a:prstGeom>
                          <a:ln w="28575" cap="flat" cmpd="sng">
                            <a:solidFill>
                              <a:srgbClr val="42719B"/>
                            </a:solidFill>
                            <a:prstDash val="sysDot"/>
                            <a:miter/>
                          </a:ln>
                        </wps:spPr>
                        <wps:bodyPr/>
                      </wps:wsp>
                    </wpg:wgp>
                  </a:graphicData>
                </a:graphic>
              </wp:anchor>
            </w:drawing>
          </mc:Choice>
          <mc:Fallback>
            <w:pict>
              <v:group id="组合 6" o:spid="_x0000_s1026" o:spt="203" style="position:absolute;left:0pt;margin-left:-22.1pt;margin-top:55.15pt;height:68.65pt;width:451.7pt;z-index:251665408;mso-width-relative:page;mso-height-relative:page;" coordorigin="6119,3077" coordsize="9034,1373" o:gfxdata="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6/QEq9sAAAALAQAADwAAAAAAAAABACAAAAAiAAAA&#10;ZHJzL2Rvd25yZXYueG1sUEsBAhQAFAAAAAgAh07iQMB76PSvAgAAIwYAAA4AAAAAAAAAAQAgAAAA&#10;KgEAAGRycy9lMm9Eb2MueG1sUEsFBgAAAAAGAAYAWQEAAEsGAAAAAA==&#10;">
                <o:lock v:ext="edit" aspectratio="f"/>
                <v:rect id="_x0000_s1026" o:spid="_x0000_s1026" o:spt="1" style="position:absolute;left:6119;top:3077;height:1187;width:9034;" filled="f" stroked="f" coordsize="21600,21600" o:gfxdata="UEsDBAoAAAAAAIdO4kAAAAAAAAAAAAAAAAAEAAAAZHJzL1BLAwQUAAAACACHTuJAU6YSob0AAADa&#10;AAAADwAAAGRycy9kb3ducmV2LnhtbEWPQWvCQBSE74X+h+UVvJRmo0I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phKh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left"/>
                          <w:rPr>
                            <w:rFonts w:ascii="思源黑体 CN Bold" w:hAnsi="思源黑体 CN Bold" w:eastAsia="思源黑体 CN Bold"/>
                            <w:b/>
                            <w:bCs/>
                            <w:color w:val="002060"/>
                            <w:kern w:val="0"/>
                            <w:sz w:val="24"/>
                            <w:szCs w:val="24"/>
                          </w:rPr>
                        </w:pPr>
                        <w:r>
                          <w:rPr>
                            <w:rFonts w:hint="eastAsia" w:ascii="思源黑体 CN Bold" w:hAnsi="思源黑体 CN Bold" w:eastAsia="思源黑体 CN Bold"/>
                            <w:b/>
                            <w:bCs/>
                            <w:color w:val="002060"/>
                            <w:spacing w:val="60"/>
                            <w:kern w:val="24"/>
                            <w:sz w:val="96"/>
                            <w:szCs w:val="96"/>
                            <w:lang w:val="en-US" w:eastAsia="zh-CN"/>
                          </w:rPr>
                          <w:t>单位</w:t>
                        </w:r>
                        <w:r>
                          <w:rPr>
                            <w:rFonts w:hint="eastAsia" w:ascii="思源黑体 CN Bold" w:hAnsi="思源黑体 CN Bold" w:eastAsia="思源黑体 CN Bold"/>
                            <w:b/>
                            <w:bCs/>
                            <w:color w:val="002060"/>
                            <w:spacing w:val="60"/>
                            <w:kern w:val="24"/>
                            <w:sz w:val="96"/>
                            <w:szCs w:val="96"/>
                          </w:rPr>
                          <w:t>决算公开文本</w:t>
                        </w:r>
                      </w:p>
                    </w:txbxContent>
                  </v:textbox>
                </v:rect>
                <v:line id="_x0000_s1026" o:spid="_x0000_s1026" o:spt="20" style="position:absolute;left:6226;top:4450;height:0;width:8700;" filled="f" stroked="t" coordsize="21600,21600" o:gfxdata="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E4r0vQAA&#10;ANoAAAAPAAAAAAAAAAEAIAAAACIAAABkcnMvZG93bnJldi54bWxQSwECFAAUAAAACACHTuJAMy8F&#10;njsAAAA5AAAAEAAAAAAAAAABACAAAAAMAQAAZHJzL3NoYXBleG1sLnhtbFBLBQYAAAAABgAGAFsB&#10;AAC2AwAAAAA=&#10;">
                  <v:fill on="f" focussize="0,0"/>
                  <v:stroke weight="2.25pt" color="#42719B" joinstyle="miter" dashstyle="1 1"/>
                  <v:imagedata o:title=""/>
                  <o:lock v:ext="edit" aspectratio="f"/>
                </v:line>
              </v:group>
            </w:pict>
          </mc:Fallback>
        </mc:AlternateContent>
      </w:r>
      <w:r>
        <mc:AlternateContent>
          <mc:Choice Requires="wps">
            <w:drawing>
              <wp:anchor distT="0" distB="0" distL="0" distR="0" simplePos="0" relativeHeight="251663360" behindDoc="0" locked="0" layoutInCell="1" allowOverlap="1">
                <wp:simplePos x="0" y="0"/>
                <wp:positionH relativeFrom="column">
                  <wp:posOffset>498475</wp:posOffset>
                </wp:positionH>
                <wp:positionV relativeFrom="paragraph">
                  <wp:posOffset>-245110</wp:posOffset>
                </wp:positionV>
                <wp:extent cx="2833370" cy="788035"/>
                <wp:effectExtent l="0" t="0" r="0" b="0"/>
                <wp:wrapNone/>
                <wp:docPr id="1036" name="文本框 32"/>
                <wp:cNvGraphicFramePr/>
                <a:graphic xmlns:a="http://schemas.openxmlformats.org/drawingml/2006/main">
                  <a:graphicData uri="http://schemas.microsoft.com/office/word/2010/wordprocessingShape">
                    <wps:wsp>
                      <wps:cNvSpPr/>
                      <wps:spPr>
                        <a:xfrm>
                          <a:off x="0" y="0"/>
                          <a:ext cx="2833370" cy="788035"/>
                        </a:xfrm>
                        <a:prstGeom prst="rect">
                          <a:avLst/>
                        </a:prstGeom>
                      </wps:spPr>
                      <wps:txb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wps:txbx>
                      <wps:bodyPr wrap="square">
                        <a:noAutofit/>
                      </wps:bodyPr>
                    </wps:wsp>
                  </a:graphicData>
                </a:graphic>
              </wp:anchor>
            </w:drawing>
          </mc:Choice>
          <mc:Fallback>
            <w:pict>
              <v:rect id="文本框 32" o:spid="_x0000_s1026" o:spt="1" style="position:absolute;left:0pt;margin-left:39.25pt;margin-top:-19.3pt;height:62.05pt;width:223.1pt;z-index:251663360;mso-width-relative:page;mso-height-relative:page;" filled="f" stroked="f" coordsize="21600,21600" o:gfxdata="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eSBDC2wAA&#10;AAkBAAAPAAAAAAAAAAEAIAAAACIAAABkcnMvZG93bnJldi54bWxQSwECFAAUAAAACACHTuJAMw4O&#10;26kBAABBAwAADgAAAAAAAAABACAAAAAqAQAAZHJzL2Uyb0RvYy54bWxQSwUGAAAAAAYABgBZAQAA&#10;RQUAAAAA&#10;">
                <v:fill on="f" focussize="0,0"/>
                <v:stroke on="f"/>
                <v:imagedata o:title=""/>
                <o:lock v:ext="edit" aspectratio="f"/>
                <v:textbox>
                  <w:txbxContent>
                    <w:p>
                      <w:pPr>
                        <w:jc w:val="distribute"/>
                        <w:rPr>
                          <w:rFonts w:ascii="方正魏碑简体" w:hAnsi="Arial" w:eastAsia="方正魏碑简体" w:cs="Arial"/>
                          <w:b/>
                          <w:bCs/>
                          <w:color w:val="002060"/>
                          <w:kern w:val="0"/>
                          <w:sz w:val="22"/>
                        </w:rPr>
                      </w:pPr>
                      <w:r>
                        <w:rPr>
                          <w:rFonts w:hint="eastAsia" w:ascii="方正魏碑简体" w:hAnsi="Arial" w:eastAsia="方正魏碑简体" w:cs="Arial"/>
                          <w:b/>
                          <w:bCs/>
                          <w:color w:val="002060"/>
                          <w:spacing w:val="60"/>
                          <w:kern w:val="24"/>
                          <w:sz w:val="72"/>
                          <w:szCs w:val="72"/>
                        </w:rPr>
                        <w:t>2021年度</w:t>
                      </w:r>
                    </w:p>
                  </w:txbxContent>
                </v:textbox>
              </v:rect>
            </w:pict>
          </mc:Fallback>
        </mc:AlternateContent>
      </w:r>
      <w:r>
        <w:br w:type="page"/>
      </w:r>
    </w:p>
    <w:p>
      <w:pPr>
        <w:tabs>
          <w:tab w:val="left" w:pos="2728"/>
        </w:tabs>
        <w:jc w:val="center"/>
        <w:rPr>
          <w:rFonts w:ascii="黑体" w:hAnsi="Times New Roman" w:eastAsia="黑体" w:cs="Times New Roman"/>
          <w:sz w:val="48"/>
          <w:szCs w:val="48"/>
        </w:rPr>
      </w:pPr>
      <w:r>
        <w:rPr>
          <w:rFonts w:hint="eastAsia" w:ascii="黑体" w:hAnsi="Times New Roman" w:eastAsia="黑体" w:cs="Times New Roman"/>
          <w:sz w:val="48"/>
          <w:szCs w:val="48"/>
        </w:rPr>
        <w:drawing>
          <wp:anchor distT="0" distB="0" distL="0" distR="0" simplePos="0" relativeHeight="251661312" behindDoc="0" locked="0" layoutInCell="1" allowOverlap="1">
            <wp:simplePos x="0" y="0"/>
            <wp:positionH relativeFrom="column">
              <wp:posOffset>1283335</wp:posOffset>
            </wp:positionH>
            <wp:positionV relativeFrom="margin">
              <wp:posOffset>259080</wp:posOffset>
            </wp:positionV>
            <wp:extent cx="639445" cy="639445"/>
            <wp:effectExtent l="0" t="0" r="0" b="8255"/>
            <wp:wrapNone/>
            <wp:docPr id="1038" name="图片 71" descr="32313538393631303b32313538393632373bc4bfc2bc"/>
            <wp:cNvGraphicFramePr/>
            <a:graphic xmlns:a="http://schemas.openxmlformats.org/drawingml/2006/main">
              <a:graphicData uri="http://schemas.openxmlformats.org/drawingml/2006/picture">
                <pic:pic xmlns:pic="http://schemas.openxmlformats.org/drawingml/2006/picture">
                  <pic:nvPicPr>
                    <pic:cNvPr id="1038" name="图片 71" descr="32313538393631303b32313538393632373bc4bfc2bc"/>
                    <pic:cNvPicPr/>
                  </pic:nvPicPr>
                  <pic:blipFill>
                    <a:blip r:embed="rId13" cstate="print"/>
                    <a:srcRect/>
                    <a:stretch>
                      <a:fillRect/>
                    </a:stretch>
                  </pic:blipFill>
                  <pic:spPr>
                    <a:xfrm>
                      <a:off x="0" y="0"/>
                      <a:ext cx="639445" cy="639445"/>
                    </a:xfrm>
                    <a:prstGeom prst="rect">
                      <a:avLst/>
                    </a:prstGeom>
                  </pic:spPr>
                </pic:pic>
              </a:graphicData>
            </a:graphic>
          </wp:anchor>
        </w:drawing>
      </w:r>
    </w:p>
    <w:p>
      <w:pPr>
        <w:tabs>
          <w:tab w:val="left" w:pos="2728"/>
        </w:tabs>
        <w:jc w:val="center"/>
        <w:rPr>
          <w:rFonts w:ascii="黑体" w:hAnsi="Times New Roman" w:eastAsia="黑体" w:cs="Times New Roman"/>
          <w:sz w:val="44"/>
          <w:szCs w:val="44"/>
        </w:rPr>
      </w:pPr>
      <w:r>
        <w:rPr>
          <w:rFonts w:hint="eastAsia" w:ascii="黑体" w:hAnsi="Times New Roman" w:eastAsia="黑体" w:cs="Times New Roman"/>
          <w:sz w:val="44"/>
          <w:szCs w:val="44"/>
        </w:rPr>
        <w:t>目    录</w:t>
      </w:r>
    </w:p>
    <w:p>
      <w:pPr>
        <w:widowControl/>
        <w:spacing w:after="160" w:line="580" w:lineRule="exact"/>
        <w:ind w:firstLine="640" w:firstLineChars="200"/>
        <w:rPr>
          <w:rFonts w:ascii="Times New Roman" w:hAnsi="Times New Roman" w:eastAsia="黑体" w:cs="Times New Roman"/>
          <w:sz w:val="32"/>
          <w:szCs w:val="32"/>
        </w:rPr>
      </w:pPr>
    </w:p>
    <w:p>
      <w:pPr>
        <w:widowControl/>
        <w:spacing w:after="160" w:line="580" w:lineRule="exact"/>
        <w:ind w:firstLine="640" w:firstLineChars="200"/>
        <w:rPr>
          <w:rFonts w:ascii="Times New Roman" w:hAnsi="Times New Roman" w:eastAsia="仿宋_GB2312" w:cs="Times New Roman"/>
          <w:sz w:val="24"/>
          <w:szCs w:val="32"/>
        </w:rPr>
      </w:pPr>
      <w:r>
        <w:rPr>
          <w:rFonts w:ascii="Times New Roman" w:hAnsi="Times New Roman" w:eastAsia="黑体" w:cs="Times New Roman"/>
          <w:sz w:val="32"/>
          <w:szCs w:val="32"/>
        </w:rPr>
        <w:t xml:space="preserve">第一部分   </w:t>
      </w:r>
      <w:r>
        <w:rPr>
          <w:rFonts w:hint="eastAsia" w:ascii="Times New Roman" w:hAnsi="Times New Roman" w:eastAsia="黑体" w:cs="Times New Roman"/>
          <w:sz w:val="32"/>
          <w:szCs w:val="32"/>
        </w:rPr>
        <w:t>单位</w:t>
      </w:r>
      <w:r>
        <w:rPr>
          <w:rFonts w:ascii="Times New Roman" w:hAnsi="Times New Roman" w:eastAsia="黑体" w:cs="Times New Roman"/>
          <w:sz w:val="32"/>
          <w:szCs w:val="32"/>
        </w:rPr>
        <w:t>概况</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单位职责</w:t>
      </w:r>
    </w:p>
    <w:p>
      <w:pPr>
        <w:widowControl/>
        <w:spacing w:after="160" w:line="580" w:lineRule="exact"/>
        <w:ind w:firstLine="1273" w:firstLineChars="398"/>
        <w:rPr>
          <w:rFonts w:ascii="Times New Roman" w:hAnsi="Times New Roman" w:eastAsia="仿宋" w:cs="Times New Roman"/>
          <w:sz w:val="32"/>
          <w:szCs w:val="32"/>
        </w:rPr>
      </w:pPr>
      <w:r>
        <w:rPr>
          <w:rFonts w:ascii="Times New Roman" w:hAnsi="Times New Roman" w:eastAsia="仿宋" w:cs="Times New Roman"/>
          <w:sz w:val="32"/>
          <w:szCs w:val="32"/>
        </w:rPr>
        <w:t>二、</w:t>
      </w:r>
      <w:r>
        <w:rPr>
          <w:rFonts w:hint="eastAsia" w:ascii="Times New Roman" w:hAnsi="Times New Roman" w:eastAsia="仿宋" w:cs="Times New Roman"/>
          <w:sz w:val="32"/>
          <w:szCs w:val="32"/>
        </w:rPr>
        <w:t>机构设置</w:t>
      </w:r>
    </w:p>
    <w:p>
      <w:pPr>
        <w:widowControl/>
        <w:spacing w:after="160" w:line="580" w:lineRule="exact"/>
        <w:ind w:firstLine="640" w:firstLineChars="200"/>
        <w:rPr>
          <w:rFonts w:ascii="Times New Roman" w:hAnsi="Times New Roman" w:eastAsia="仿宋_GB2312" w:cs="Times New Roman"/>
          <w:sz w:val="20"/>
          <w:szCs w:val="32"/>
        </w:rPr>
      </w:pPr>
      <w:r>
        <w:rPr>
          <w:rFonts w:ascii="Times New Roman" w:hAnsi="Times New Roman" w:eastAsia="黑体" w:cs="Times New Roman"/>
          <w:sz w:val="32"/>
          <w:szCs w:val="32"/>
        </w:rPr>
        <w:t>第二部分</w:t>
      </w:r>
      <w:r>
        <w:rPr>
          <w:rFonts w:hint="eastAsia" w:ascii="Times New Roman" w:hAnsi="Times New Roman" w:eastAsia="黑体" w:cs="Times New Roman"/>
          <w:sz w:val="32"/>
          <w:szCs w:val="32"/>
        </w:rPr>
        <w:t xml:space="preserve">   2021年</w:t>
      </w:r>
      <w:r>
        <w:rPr>
          <w:rFonts w:ascii="Times New Roman" w:hAnsi="Times New Roman" w:eastAsia="黑体" w:cs="Times New Roman"/>
          <w:sz w:val="32"/>
          <w:szCs w:val="32"/>
        </w:rPr>
        <w:t>度</w:t>
      </w:r>
      <w:r>
        <w:rPr>
          <w:rFonts w:hint="eastAsia" w:ascii="Times New Roman" w:hAnsi="Times New Roman" w:eastAsia="黑体" w:cs="Times New Roman"/>
          <w:sz w:val="32"/>
          <w:szCs w:val="32"/>
          <w:lang w:val="en-US" w:eastAsia="zh-CN"/>
        </w:rPr>
        <w:t>单位</w:t>
      </w:r>
      <w:r>
        <w:rPr>
          <w:rFonts w:ascii="Times New Roman" w:hAnsi="Times New Roman" w:eastAsia="黑体" w:cs="Times New Roman"/>
          <w:sz w:val="32"/>
          <w:szCs w:val="32"/>
        </w:rPr>
        <w:t>决算报表</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第三部分   </w:t>
      </w:r>
      <w:r>
        <w:rPr>
          <w:rFonts w:hint="eastAsia" w:ascii="Times New Roman" w:hAnsi="Times New Roman" w:eastAsia="黑体" w:cs="Times New Roman"/>
          <w:sz w:val="32"/>
          <w:szCs w:val="32"/>
        </w:rPr>
        <w:t>2021年</w:t>
      </w:r>
      <w:r>
        <w:rPr>
          <w:rFonts w:hint="eastAsia" w:ascii="Times New Roman" w:hAnsi="Times New Roman" w:eastAsia="黑体" w:cs="Times New Roman"/>
          <w:sz w:val="32"/>
          <w:szCs w:val="32"/>
          <w:lang w:val="en-US" w:eastAsia="zh-CN"/>
        </w:rPr>
        <w:t>度单位</w:t>
      </w:r>
      <w:r>
        <w:rPr>
          <w:rFonts w:ascii="Times New Roman" w:hAnsi="Times New Roman" w:eastAsia="黑体" w:cs="Times New Roman"/>
          <w:sz w:val="32"/>
          <w:szCs w:val="32"/>
        </w:rPr>
        <w:t>决算情况说明</w:t>
      </w:r>
    </w:p>
    <w:p>
      <w:pPr>
        <w:widowControl/>
        <w:spacing w:after="160" w:line="580" w:lineRule="exact"/>
        <w:ind w:firstLine="1280" w:firstLineChars="400"/>
        <w:rPr>
          <w:rFonts w:ascii="Times New Roman" w:hAnsi="Times New Roman" w:eastAsia="仿宋" w:cs="Times New Roman"/>
          <w:sz w:val="32"/>
          <w:szCs w:val="32"/>
        </w:rPr>
      </w:pPr>
      <w:r>
        <w:rPr>
          <w:rFonts w:ascii="Times New Roman" w:hAnsi="Times New Roman" w:eastAsia="仿宋" w:cs="Times New Roman"/>
          <w:sz w:val="32"/>
          <w:szCs w:val="32"/>
        </w:rPr>
        <w:t>一、</w:t>
      </w:r>
      <w:r>
        <w:rPr>
          <w:rFonts w:hint="eastAsia" w:ascii="Times New Roman" w:hAnsi="Times New Roman" w:eastAsia="仿宋" w:cs="Times New Roman"/>
          <w:sz w:val="32"/>
          <w:szCs w:val="32"/>
        </w:rPr>
        <w:t>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二、收入决算情况说明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三、支出决算情况说明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ascii="Times New Roman" w:hAnsi="Times New Roman" w:eastAsia="仿宋" w:cs="Times New Roman"/>
          <w:sz w:val="32"/>
          <w:szCs w:val="32"/>
        </w:rPr>
        <w:t>四、</w:t>
      </w:r>
      <w:r>
        <w:rPr>
          <w:rFonts w:hint="eastAsia" w:ascii="Times New Roman" w:hAnsi="Times New Roman" w:eastAsia="仿宋" w:cs="Times New Roman"/>
          <w:sz w:val="32"/>
          <w:szCs w:val="32"/>
        </w:rPr>
        <w:t>财政拨款收入支出决算总体情况说明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五、一般公共预算“三公” 经费支出决算情况说明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六、预算绩效情况说明</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七、机关运行经费情况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八</w:t>
      </w:r>
      <w:r>
        <w:rPr>
          <w:rFonts w:ascii="Times New Roman" w:hAnsi="Times New Roman" w:eastAsia="仿宋" w:cs="Times New Roman"/>
          <w:sz w:val="32"/>
          <w:szCs w:val="32"/>
        </w:rPr>
        <w:t>、</w:t>
      </w:r>
      <w:r>
        <w:rPr>
          <w:rFonts w:hint="eastAsia" w:ascii="Times New Roman" w:hAnsi="Times New Roman" w:eastAsia="仿宋" w:cs="Times New Roman"/>
          <w:sz w:val="32"/>
          <w:szCs w:val="32"/>
        </w:rPr>
        <w:t>政府采购情况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九、国有资产占用情况</w:t>
      </w:r>
    </w:p>
    <w:p>
      <w:pPr>
        <w:widowControl/>
        <w:spacing w:after="160" w:line="580" w:lineRule="exact"/>
        <w:ind w:left="640" w:firstLine="640" w:firstLineChars="200"/>
        <w:rPr>
          <w:rFonts w:ascii="Times New Roman" w:hAnsi="Times New Roman" w:eastAsia="仿宋" w:cs="Times New Roman"/>
          <w:sz w:val="32"/>
          <w:szCs w:val="32"/>
        </w:rPr>
      </w:pPr>
      <w:r>
        <w:rPr>
          <w:rFonts w:hint="eastAsia" w:ascii="Times New Roman" w:hAnsi="Times New Roman" w:eastAsia="仿宋" w:cs="Times New Roman"/>
          <w:sz w:val="32"/>
          <w:szCs w:val="32"/>
        </w:rPr>
        <w:t>十、其他需要说明的情况</w:t>
      </w:r>
    </w:p>
    <w:p>
      <w:pPr>
        <w:widowControl/>
        <w:spacing w:after="160"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rPr>
        <w:t>四</w:t>
      </w:r>
      <w:r>
        <w:rPr>
          <w:rFonts w:ascii="Times New Roman" w:hAnsi="Times New Roman" w:eastAsia="黑体" w:cs="Times New Roman"/>
          <w:sz w:val="32"/>
          <w:szCs w:val="32"/>
        </w:rPr>
        <w:t>部分</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名词解释</w:t>
      </w:r>
    </w:p>
    <w:p>
      <w:pPr>
        <w:widowControl/>
        <w:spacing w:after="160" w:line="580" w:lineRule="exact"/>
        <w:ind w:firstLine="640" w:firstLineChars="200"/>
        <w:rPr>
          <w:rFonts w:ascii="Times New Roman" w:hAnsi="Times New Roman" w:eastAsia="黑体" w:cs="Times New Roman"/>
          <w:sz w:val="32"/>
          <w:szCs w:val="32"/>
        </w:rPr>
        <w:sectPr>
          <w:headerReference r:id="rId5" w:type="first"/>
          <w:footerReference r:id="rId7" w:type="first"/>
          <w:headerReference r:id="rId4" w:type="default"/>
          <w:footerReference r:id="rId6" w:type="default"/>
          <w:pgSz w:w="11906" w:h="16838"/>
          <w:pgMar w:top="1474" w:right="1531" w:bottom="1474" w:left="1531" w:header="851" w:footer="454" w:gutter="0"/>
          <w:pgNumType w:fmt="numberInDash"/>
          <w:cols w:space="0" w:num="1"/>
          <w:docGrid w:type="lines" w:linePitch="312" w:charSpace="0"/>
        </w:sect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8"/>
          <w:szCs w:val="48"/>
          <w14:shadow w14:blurRad="38100" w14:dist="12700" w14:dir="5400000" w14:sx="100000" w14:sy="100000" w14:kx="0" w14:ky="0" w14:algn="tl">
            <w14:srgbClr w14:val="000000">
              <w14:alpha w14:val="70000"/>
            </w14:srgbClr>
          </w14:shadow>
          <w14:props3d w14:extrusionH="0" w14:contourW="0" w14:prstMaterial="clear"/>
        </w:rPr>
      </w:pPr>
      <w:r>
        <w:rPr>
          <w:sz w:val="32"/>
        </w:rPr>
        <w:drawing>
          <wp:anchor distT="0" distB="0" distL="0" distR="0" simplePos="0" relativeHeight="251659264" behindDoc="0" locked="0" layoutInCell="1" allowOverlap="1">
            <wp:simplePos x="0" y="0"/>
            <wp:positionH relativeFrom="column">
              <wp:posOffset>593725</wp:posOffset>
            </wp:positionH>
            <wp:positionV relativeFrom="margin">
              <wp:posOffset>3874135</wp:posOffset>
            </wp:positionV>
            <wp:extent cx="739775" cy="739775"/>
            <wp:effectExtent l="0" t="0" r="3175" b="3175"/>
            <wp:wrapNone/>
            <wp:docPr id="1039" name="图片 67" descr="32313535393135353b32313535393132353bd0b4d7d6c2a5"/>
            <wp:cNvGraphicFramePr/>
            <a:graphic xmlns:a="http://schemas.openxmlformats.org/drawingml/2006/main">
              <a:graphicData uri="http://schemas.openxmlformats.org/drawingml/2006/picture">
                <pic:pic xmlns:pic="http://schemas.openxmlformats.org/drawingml/2006/picture">
                  <pic:nvPicPr>
                    <pic:cNvPr id="1039" name="图片 67" descr="32313535393135353b32313535393132353bd0b4d7d6c2a5"/>
                    <pic:cNvPicPr/>
                  </pic:nvPicPr>
                  <pic:blipFill>
                    <a:blip r:embed="rId14" cstate="print"/>
                    <a:srcRect/>
                    <a:stretch>
                      <a:fillRect/>
                    </a:stretch>
                  </pic:blipFill>
                  <pic:spPr>
                    <a:xfrm>
                      <a:off x="0" y="0"/>
                      <a:ext cx="739775" cy="739775"/>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第一部分  单位概况</w:t>
      </w:r>
    </w:p>
    <w:p>
      <w:pPr>
        <w:widowControl/>
        <w:spacing w:line="580" w:lineRule="exact"/>
        <w:ind w:firstLine="640" w:firstLineChars="200"/>
        <w:rPr>
          <w:rFonts w:eastAsia="黑体"/>
          <w:sz w:val="32"/>
          <w:szCs w:val="32"/>
        </w:rPr>
      </w:pPr>
    </w:p>
    <w:p>
      <w:pPr>
        <w:rPr>
          <w:rFonts w:ascii="黑体" w:eastAsia="黑体" w:cs="黑体"/>
          <w:kern w:val="0"/>
          <w:sz w:val="32"/>
          <w:szCs w:val="32"/>
        </w:rPr>
      </w:pPr>
      <w:r>
        <w:rPr>
          <w:rFonts w:hint="eastAsia" w:ascii="黑体" w:eastAsia="黑体" w:cs="黑体"/>
          <w:kern w:val="0"/>
          <w:sz w:val="32"/>
          <w:szCs w:val="32"/>
        </w:rPr>
        <w:br w:type="page"/>
      </w:r>
    </w:p>
    <w:p>
      <w:pPr>
        <w:pStyle w:val="2"/>
        <w:spacing w:before="0" w:after="0" w:line="580" w:lineRule="exact"/>
        <w:ind w:firstLine="640" w:firstLineChars="200"/>
        <w:jc w:val="left"/>
        <w:rPr>
          <w:rFonts w:ascii="黑体" w:eastAsia="黑体" w:cs="黑体"/>
          <w:b w:val="0"/>
          <w:bCs w:val="0"/>
          <w:kern w:val="0"/>
          <w:sz w:val="32"/>
          <w:szCs w:val="32"/>
        </w:rPr>
      </w:pPr>
      <w:r>
        <w:rPr>
          <w:rFonts w:hint="eastAsia" w:ascii="黑体" w:eastAsia="黑体" w:cs="黑体"/>
          <w:b w:val="0"/>
          <w:bCs w:val="0"/>
          <w:kern w:val="0"/>
          <w:sz w:val="32"/>
          <w:szCs w:val="32"/>
        </w:rPr>
        <w:t>一、单位职责</w:t>
      </w:r>
    </w:p>
    <w:p>
      <w:pPr>
        <w:numPr>
          <w:ilvl w:val="0"/>
          <w:numId w:val="0"/>
        </w:numPr>
        <w:ind w:firstLine="420" w:firstLineChars="200"/>
        <w:rPr>
          <w:rFonts w:hint="eastAsia"/>
        </w:rPr>
      </w:pPr>
      <w:r>
        <w:rPr>
          <w:rFonts w:hint="eastAsia"/>
        </w:rPr>
        <w:t>秦皇岛经济技术开发区社会保险管理中心为秦皇岛经济技术开发区人力资源和社会保障局（社会发展局）管理的财政补助事业单位，机构规格相当科级，内设机构 6 个，分别是：综合管理科、企业养老保险科、机关事业单位养老保险科、医疗保险管理科（生育保险管理科）、东区社会保险管理科、农保科，内设科室正职按副科级配备。社会保险管理中心共有事业编制 41 名，其中，主任 1 名（正科级），副主任 3 名（副科级），内设科室负责人 6 名（副科级）。</w:t>
      </w:r>
    </w:p>
    <w:p>
      <w:pPr>
        <w:numPr>
          <w:ilvl w:val="0"/>
          <w:numId w:val="0"/>
        </w:numPr>
        <w:ind w:left="525" w:leftChars="0"/>
        <w:rPr>
          <w:rFonts w:hint="eastAsia"/>
        </w:rPr>
      </w:pPr>
      <w:r>
        <w:rPr>
          <w:rFonts w:hint="eastAsia"/>
        </w:rPr>
        <w:t>主要职责：</w:t>
      </w:r>
    </w:p>
    <w:p>
      <w:pPr>
        <w:numPr>
          <w:ilvl w:val="0"/>
          <w:numId w:val="1"/>
        </w:numPr>
        <w:ind w:left="525" w:leftChars="0"/>
        <w:rPr>
          <w:rFonts w:hint="eastAsia"/>
        </w:rPr>
      </w:pPr>
      <w:r>
        <w:rPr>
          <w:rFonts w:hint="eastAsia"/>
        </w:rPr>
        <w:t>负责全区机关、企事业单位的养老保险、医疗保险、生育保险征缴及发放工作；</w:t>
      </w:r>
    </w:p>
    <w:p>
      <w:pPr>
        <w:numPr>
          <w:ilvl w:val="0"/>
          <w:numId w:val="1"/>
        </w:numPr>
        <w:ind w:left="525" w:leftChars="0"/>
        <w:rPr>
          <w:rFonts w:hint="eastAsia"/>
          <w:lang w:val="en-US" w:eastAsia="zh-CN"/>
        </w:rPr>
      </w:pPr>
      <w:r>
        <w:rPr>
          <w:rFonts w:hint="eastAsia"/>
        </w:rPr>
        <w:t>负责全区企业养老保险基金征缴、新参保企业立户、养老保险关系转移、离退休职工的审核、个人账户一次性结及对帐单打印工作；</w:t>
      </w:r>
    </w:p>
    <w:p>
      <w:pPr>
        <w:numPr>
          <w:ilvl w:val="0"/>
          <w:numId w:val="1"/>
        </w:numPr>
        <w:ind w:left="525" w:leftChars="0"/>
        <w:rPr>
          <w:rFonts w:hint="eastAsia"/>
          <w:lang w:val="en-US" w:eastAsia="zh-CN"/>
        </w:rPr>
      </w:pPr>
      <w:r>
        <w:rPr>
          <w:rFonts w:hint="eastAsia"/>
        </w:rPr>
        <w:t>负责全区企事业各险种的缴纳情况、各单位稽核文书的制订及对定点药店及医院的监察工作；</w:t>
      </w:r>
    </w:p>
    <w:p>
      <w:pPr>
        <w:numPr>
          <w:ilvl w:val="0"/>
          <w:numId w:val="1"/>
        </w:numPr>
        <w:ind w:left="525" w:leftChars="0"/>
        <w:rPr>
          <w:rFonts w:hint="eastAsia"/>
          <w:lang w:val="en-US" w:eastAsia="zh-CN"/>
        </w:rPr>
      </w:pPr>
      <w:r>
        <w:rPr>
          <w:rFonts w:hint="eastAsia"/>
        </w:rPr>
        <w:t>负责全区企业退休人员退休金的发放、档案管理及历年退休人员的调待工作；</w:t>
      </w:r>
    </w:p>
    <w:p>
      <w:pPr>
        <w:numPr>
          <w:ilvl w:val="0"/>
          <w:numId w:val="1"/>
        </w:numPr>
        <w:ind w:left="525" w:leftChars="0"/>
        <w:rPr>
          <w:rFonts w:hint="eastAsia"/>
          <w:lang w:val="en-US" w:eastAsia="zh-CN"/>
        </w:rPr>
      </w:pPr>
      <w:r>
        <w:rPr>
          <w:rFonts w:hint="eastAsia"/>
        </w:rPr>
        <w:t>负责全区机关事业单位的养老保险基金征缴、新参保单位立户、养老保险关系转移、离退休职工的调整待遇工作；</w:t>
      </w:r>
    </w:p>
    <w:p>
      <w:pPr>
        <w:numPr>
          <w:ilvl w:val="0"/>
          <w:numId w:val="1"/>
        </w:numPr>
        <w:ind w:left="525" w:leftChars="0"/>
        <w:rPr>
          <w:rFonts w:hint="eastAsia"/>
          <w:lang w:val="en-US" w:eastAsia="zh-CN"/>
        </w:rPr>
      </w:pPr>
      <w:r>
        <w:rPr>
          <w:rFonts w:hint="eastAsia"/>
        </w:rPr>
        <w:t>负责全区失地人员的审核及对帐单的打印工作；</w:t>
      </w:r>
    </w:p>
    <w:p>
      <w:pPr>
        <w:numPr>
          <w:ilvl w:val="0"/>
          <w:numId w:val="1"/>
        </w:numPr>
        <w:ind w:left="525" w:leftChars="0"/>
        <w:rPr>
          <w:rFonts w:hint="eastAsia"/>
          <w:lang w:val="en-US" w:eastAsia="zh-CN"/>
        </w:rPr>
      </w:pPr>
      <w:r>
        <w:rPr>
          <w:rFonts w:hint="eastAsia"/>
        </w:rPr>
        <w:t>负责全区机关、企事业单位的医疗保险金的征缴、社保卡的制作和挂失、充值、慢性病的鉴定及慢性病费用的结算、住院费用的结算工作；</w:t>
      </w:r>
    </w:p>
    <w:p>
      <w:pPr>
        <w:numPr>
          <w:ilvl w:val="0"/>
          <w:numId w:val="1"/>
        </w:numPr>
        <w:ind w:left="525" w:leftChars="0"/>
        <w:rPr>
          <w:rFonts w:hint="eastAsia"/>
          <w:lang w:val="en-US" w:eastAsia="zh-CN"/>
        </w:rPr>
      </w:pPr>
      <w:r>
        <w:rPr>
          <w:rFonts w:hint="eastAsia"/>
        </w:rPr>
        <w:t>负责全区企业生育保险金的征缴、生育费用的审批结算工作。</w:t>
      </w:r>
    </w:p>
    <w:p>
      <w:pPr>
        <w:keepNext/>
        <w:keepLines/>
        <w:spacing w:line="580" w:lineRule="exact"/>
        <w:ind w:firstLine="640" w:firstLineChars="200"/>
        <w:jc w:val="left"/>
        <w:outlineLvl w:val="0"/>
        <w:rPr>
          <w:rFonts w:ascii="黑体" w:eastAsia="黑体" w:cs="黑体"/>
          <w:kern w:val="0"/>
          <w:sz w:val="32"/>
          <w:szCs w:val="32"/>
        </w:rPr>
      </w:pPr>
      <w:r>
        <w:rPr>
          <w:rFonts w:hint="eastAsia" w:ascii="黑体" w:eastAsia="黑体" w:cs="黑体"/>
          <w:kern w:val="0"/>
          <w:sz w:val="32"/>
          <w:szCs w:val="32"/>
        </w:rPr>
        <w:t>二、机构设置</w:t>
      </w:r>
    </w:p>
    <w:p>
      <w:pPr>
        <w:spacing w:line="580" w:lineRule="exact"/>
        <w:ind w:firstLine="640" w:firstLineChars="200"/>
        <w:rPr>
          <w:rFonts w:ascii="仿宋_GB2312" w:eastAsia="仿宋" w:cs="ArialUnicodeMS"/>
          <w:kern w:val="0"/>
          <w:sz w:val="32"/>
          <w:szCs w:val="32"/>
        </w:rPr>
      </w:pPr>
      <w:r>
        <w:rPr>
          <w:rFonts w:hint="eastAsia" w:ascii="仿宋_GB2312" w:eastAsia="仿宋" w:cs="ArialUnicodeMS"/>
          <w:kern w:val="0"/>
          <w:sz w:val="32"/>
          <w:szCs w:val="32"/>
        </w:rPr>
        <w:t>从决算编报单位构成看，纳入2021年度本</w:t>
      </w:r>
      <w:r>
        <w:rPr>
          <w:rFonts w:hint="eastAsia" w:ascii="仿宋_GB2312" w:eastAsia="仿宋" w:cs="ArialUnicodeMS"/>
          <w:kern w:val="0"/>
          <w:sz w:val="32"/>
          <w:szCs w:val="32"/>
          <w:lang w:val="en-US" w:eastAsia="zh-CN"/>
        </w:rPr>
        <w:t>单位</w:t>
      </w:r>
      <w:r>
        <w:rPr>
          <w:rFonts w:hint="eastAsia" w:ascii="仿宋_GB2312" w:eastAsia="仿宋" w:cs="ArialUnicodeMS"/>
          <w:kern w:val="0"/>
          <w:sz w:val="32"/>
          <w:szCs w:val="32"/>
        </w:rPr>
        <w:t>决算汇编范围的独立核算单位（以下简称“单位”）共</w:t>
      </w:r>
      <w:r>
        <w:rPr>
          <w:rFonts w:hint="eastAsia" w:ascii="仿宋_GB2312" w:eastAsia="仿宋" w:cs="ArialUnicodeMS"/>
          <w:kern w:val="0"/>
          <w:sz w:val="32"/>
          <w:szCs w:val="32"/>
          <w:lang w:val="en-US" w:eastAsia="zh-CN"/>
        </w:rPr>
        <w:t>1</w:t>
      </w:r>
      <w:r>
        <w:rPr>
          <w:rFonts w:hint="eastAsia" w:ascii="仿宋_GB2312" w:eastAsia="仿宋" w:cs="ArialUnicodeMS"/>
          <w:kern w:val="0"/>
          <w:sz w:val="32"/>
          <w:szCs w:val="32"/>
        </w:rPr>
        <w:t>个，具体情况如下：</w:t>
      </w:r>
    </w:p>
    <w:tbl>
      <w:tblPr>
        <w:tblStyle w:val="6"/>
        <w:tblpPr w:leftFromText="180" w:rightFromText="180" w:vertAnchor="text" w:horzAnchor="page" w:tblpXSpec="center" w:tblpY="10"/>
        <w:tblOverlap w:val="never"/>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485"/>
        <w:gridCol w:w="2445"/>
        <w:gridCol w:w="2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9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序号</w:t>
            </w:r>
          </w:p>
        </w:tc>
        <w:tc>
          <w:tcPr>
            <w:tcW w:w="348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单位名称</w:t>
            </w:r>
          </w:p>
        </w:tc>
        <w:tc>
          <w:tcPr>
            <w:tcW w:w="244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单位基本性质</w:t>
            </w:r>
          </w:p>
        </w:tc>
        <w:tc>
          <w:tcPr>
            <w:tcW w:w="2665" w:type="dxa"/>
            <w:vAlign w:val="center"/>
          </w:tcPr>
          <w:p>
            <w:pPr>
              <w:spacing w:line="560" w:lineRule="exact"/>
              <w:jc w:val="center"/>
              <w:rPr>
                <w:rFonts w:ascii="仿宋_GB2312" w:eastAsia="仿宋_GB2312" w:cs="ArialUnicodeMS"/>
                <w:b/>
                <w:bCs/>
                <w:kern w:val="0"/>
                <w:sz w:val="28"/>
                <w:szCs w:val="28"/>
              </w:rPr>
            </w:pPr>
            <w:r>
              <w:rPr>
                <w:rFonts w:hint="eastAsia" w:ascii="仿宋_GB2312" w:eastAsia="仿宋_GB2312" w:cs="ArialUnicodeMS"/>
                <w:b/>
                <w:bCs/>
                <w:kern w:val="0"/>
                <w:sz w:val="28"/>
                <w:szCs w:val="28"/>
              </w:rPr>
              <w:t>经费形式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985" w:type="dxa"/>
          </w:tcPr>
          <w:p>
            <w:pPr>
              <w:spacing w:line="560" w:lineRule="exact"/>
              <w:jc w:val="center"/>
              <w:rPr>
                <w:rFonts w:ascii="仿宋_GB2312" w:eastAsia="仿宋_GB2312" w:cs="ArialUnicodeMS"/>
                <w:kern w:val="0"/>
                <w:sz w:val="28"/>
                <w:szCs w:val="28"/>
              </w:rPr>
            </w:pPr>
            <w:r>
              <w:rPr>
                <w:rFonts w:hint="eastAsia" w:ascii="仿宋_GB2312" w:eastAsia="仿宋_GB2312" w:cs="ArialUnicodeMS"/>
                <w:kern w:val="0"/>
                <w:sz w:val="28"/>
                <w:szCs w:val="28"/>
              </w:rPr>
              <w:t>1</w:t>
            </w:r>
          </w:p>
        </w:tc>
        <w:tc>
          <w:tcPr>
            <w:tcW w:w="3485" w:type="dxa"/>
          </w:tcPr>
          <w:p>
            <w:pPr>
              <w:spacing w:line="56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秦皇岛经济技术开发区社会保险管理中心</w:t>
            </w:r>
          </w:p>
        </w:tc>
        <w:tc>
          <w:tcPr>
            <w:tcW w:w="2445" w:type="dxa"/>
          </w:tcPr>
          <w:p>
            <w:pPr>
              <w:spacing w:line="56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财政补助事业单位</w:t>
            </w:r>
          </w:p>
        </w:tc>
        <w:tc>
          <w:tcPr>
            <w:tcW w:w="2665" w:type="dxa"/>
          </w:tcPr>
          <w:p>
            <w:pPr>
              <w:spacing w:line="56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80" w:type="dxa"/>
            <w:gridSpan w:val="4"/>
            <w:tcBorders>
              <w:top w:val="single" w:color="auto" w:sz="4" w:space="0"/>
              <w:left w:val="nil"/>
              <w:bottom w:val="nil"/>
              <w:right w:val="nil"/>
            </w:tcBorders>
          </w:tcPr>
          <w:p>
            <w:pPr>
              <w:spacing w:line="560" w:lineRule="exact"/>
              <w:jc w:val="left"/>
              <w:rPr>
                <w:rFonts w:ascii="仿宋_GB2312" w:eastAsia="仿宋_GB2312" w:cs="ArialUnicodeMS"/>
                <w:kern w:val="0"/>
                <w:sz w:val="28"/>
                <w:szCs w:val="28"/>
              </w:rPr>
            </w:pPr>
            <w:r>
              <w:rPr>
                <w:rFonts w:hint="eastAsia" w:ascii="仿宋_GB2312" w:eastAsia="仿宋_GB2312" w:cs="ArialUnicodeMS"/>
                <w:kern w:val="0"/>
                <w:sz w:val="28"/>
                <w:szCs w:val="28"/>
              </w:rPr>
              <w:t>注：1、单位基本性质分为行政单位、参公事业单位、财政补助事业单位、经费自理事业单位四类。</w:t>
            </w:r>
          </w:p>
          <w:p>
            <w:pPr>
              <w:spacing w:line="560" w:lineRule="exact"/>
              <w:ind w:firstLine="560" w:firstLineChars="200"/>
              <w:jc w:val="left"/>
              <w:rPr>
                <w:rFonts w:ascii="仿宋_GB2312" w:eastAsia="仿宋_GB2312" w:cs="ArialUnicodeMS"/>
                <w:kern w:val="0"/>
                <w:sz w:val="28"/>
                <w:szCs w:val="28"/>
              </w:rPr>
            </w:pPr>
            <w:r>
              <w:rPr>
                <w:rFonts w:hint="eastAsia" w:ascii="仿宋_GB2312" w:eastAsia="仿宋_GB2312" w:cs="ArialUnicodeMS"/>
                <w:kern w:val="0"/>
                <w:sz w:val="28"/>
                <w:szCs w:val="28"/>
              </w:rPr>
              <w:t>2、经费形式分为财政拨款、财政性资金基本保证、财政性资金定额或定项补助、财政性资金零补助四类。</w:t>
            </w:r>
          </w:p>
        </w:tc>
      </w:tr>
    </w:tbl>
    <w:p>
      <w:pPr>
        <w:widowControl/>
        <w:spacing w:after="160" w:line="580" w:lineRule="exact"/>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 xml:space="preserve"> </w:t>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Times New Roman" w:hAnsi="Times New Roman" w:eastAsia="黑体" w:cs="Times New Roman"/>
          <w:sz w:val="32"/>
          <w:szCs w:val="32"/>
        </w:rPr>
        <w:drawing>
          <wp:anchor distT="0" distB="0" distL="0" distR="0" simplePos="0" relativeHeight="251660288" behindDoc="0" locked="0" layoutInCell="1" allowOverlap="1">
            <wp:simplePos x="0" y="0"/>
            <wp:positionH relativeFrom="column">
              <wp:posOffset>457200</wp:posOffset>
            </wp:positionH>
            <wp:positionV relativeFrom="margin">
              <wp:posOffset>2243455</wp:posOffset>
            </wp:positionV>
            <wp:extent cx="579120" cy="579120"/>
            <wp:effectExtent l="0" t="0" r="0" b="5080"/>
            <wp:wrapNone/>
            <wp:docPr id="1040" name="图片 70" descr="32303235303832303b32303235353434303bcec4bcfeb1edb8f1"/>
            <wp:cNvGraphicFramePr/>
            <a:graphic xmlns:a="http://schemas.openxmlformats.org/drawingml/2006/main">
              <a:graphicData uri="http://schemas.openxmlformats.org/drawingml/2006/picture">
                <pic:pic xmlns:pic="http://schemas.openxmlformats.org/drawingml/2006/picture">
                  <pic:nvPicPr>
                    <pic:cNvPr id="1040" name="图片 70" descr="32303235303832303b32303235353434303bcec4bcfeb1edb8f1"/>
                    <pic:cNvPicPr/>
                  </pic:nvPicPr>
                  <pic:blipFill>
                    <a:blip r:embed="rId15" cstate="print"/>
                    <a:srcRect/>
                    <a:stretch>
                      <a:fillRect/>
                    </a:stretch>
                  </pic:blipFill>
                  <pic:spPr>
                    <a:xfrm>
                      <a:off x="0" y="0"/>
                      <a:ext cx="579120" cy="579120"/>
                    </a:xfrm>
                    <a:prstGeom prst="rect">
                      <a:avLst/>
                    </a:prstGeom>
                  </pic:spPr>
                </pic:pic>
              </a:graphicData>
            </a:graphic>
          </wp:anchor>
        </w:drawing>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第二部分  2021年度</w:t>
      </w:r>
      <w:r>
        <w:rPr>
          <w:rFonts w:hint="eastAsia" w:ascii="黑体" w:hAnsi="黑体" w:eastAsia="黑体" w:cs="黑体"/>
          <w:color w:val="000000"/>
          <w:sz w:val="44"/>
          <w:szCs w:val="44"/>
          <w:lang w:val="en-US" w:eastAsia="zh-CN"/>
          <w14:shadow w14:blurRad="38100" w14:dist="12700" w14:dir="5400000" w14:sx="100000" w14:sy="100000" w14:kx="0" w14:ky="0" w14:algn="tl">
            <w14:srgbClr w14:val="000000">
              <w14:alpha w14:val="70000"/>
            </w14:srgbClr>
          </w14:shadow>
          <w14:props3d w14:extrusionH="0" w14:contourW="0" w14:prstMaterial="clear"/>
        </w:rPr>
        <w:t>单位</w:t>
      </w: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决算</w:t>
      </w: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spacing w:after="160" w:line="580" w:lineRule="exact"/>
        <w:ind w:firstLine="880" w:firstLineChars="200"/>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sectPr>
          <w:headerReference r:id="rId8" w:type="default"/>
          <w:pgSz w:w="11906" w:h="16838"/>
          <w:pgMar w:top="2041" w:right="1531" w:bottom="1774" w:left="1531" w:header="851" w:footer="340" w:gutter="0"/>
          <w:pgNumType w:fmt="numberInDash"/>
          <w:cols w:space="0" w:num="1"/>
          <w:docGrid w:type="lines" w:linePitch="312" w:charSpace="0"/>
        </w:sectPr>
      </w:pPr>
    </w:p>
    <w:p>
      <w:pPr>
        <w:jc w:val="center"/>
        <w:rPr>
          <w:sz w:val="20"/>
          <w:szCs w:val="20"/>
        </w:rPr>
        <w:sectPr>
          <w:pgSz w:w="16838" w:h="11906" w:orient="landscape"/>
          <w:pgMar w:top="1531" w:right="1208" w:bottom="1531" w:left="1134" w:header="851" w:footer="510" w:gutter="0"/>
          <w:pgNumType w:fmt="numberInDash"/>
          <w:cols w:space="0" w:num="1"/>
          <w:titlePg/>
          <w:docGrid w:linePitch="312" w:charSpace="0"/>
        </w:sectPr>
      </w:pPr>
      <w:r>
        <w:rPr>
          <w:rFonts w:hint="eastAsia"/>
          <w:sz w:val="20"/>
          <w:szCs w:val="20"/>
        </w:rPr>
        <w:drawing>
          <wp:anchor distT="0" distB="0" distL="114300" distR="114300" simplePos="0" relativeHeight="251671552" behindDoc="0" locked="0" layoutInCell="1" allowOverlap="0">
            <wp:simplePos x="0" y="0"/>
            <wp:positionH relativeFrom="column">
              <wp:posOffset>1146810</wp:posOffset>
            </wp:positionH>
            <wp:positionV relativeFrom="paragraph">
              <wp:posOffset>-635</wp:posOffset>
            </wp:positionV>
            <wp:extent cx="6911340" cy="5615940"/>
            <wp:effectExtent l="0" t="0" r="3810" b="381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911340" cy="5615940"/>
                    </a:xfrm>
                    <a:prstGeom prst="rect">
                      <a:avLst/>
                    </a:prstGeom>
                    <a:noFill/>
                    <a:ln>
                      <a:noFill/>
                    </a:ln>
                  </pic:spPr>
                </pic:pic>
              </a:graphicData>
            </a:graphic>
          </wp:anchor>
        </w:drawing>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2576" behindDoc="0" locked="0" layoutInCell="1" allowOverlap="0">
            <wp:simplePos x="0" y="0"/>
            <wp:positionH relativeFrom="column">
              <wp:posOffset>3810</wp:posOffset>
            </wp:positionH>
            <wp:positionV relativeFrom="paragraph">
              <wp:posOffset>-635</wp:posOffset>
            </wp:positionV>
            <wp:extent cx="9204960" cy="474789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204960" cy="4747895"/>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p>
    <w:p>
      <w:pPr>
        <w:widowControl/>
        <w:jc w:val="center"/>
        <w:rPr>
          <w:sz w:val="20"/>
          <w:szCs w:val="20"/>
        </w:rPr>
      </w:pPr>
      <w:r>
        <w:rPr>
          <w:rFonts w:hint="eastAsia"/>
          <w:sz w:val="20"/>
          <w:szCs w:val="20"/>
        </w:rPr>
        <w:drawing>
          <wp:anchor distT="0" distB="0" distL="114300" distR="114300" simplePos="0" relativeHeight="251673600" behindDoc="0" locked="0" layoutInCell="1" allowOverlap="0">
            <wp:simplePos x="0" y="0"/>
            <wp:positionH relativeFrom="column">
              <wp:posOffset>3810</wp:posOffset>
            </wp:positionH>
            <wp:positionV relativeFrom="paragraph">
              <wp:posOffset>-3175</wp:posOffset>
            </wp:positionV>
            <wp:extent cx="9204960" cy="5291455"/>
            <wp:effectExtent l="0" t="0" r="0" b="444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9204960" cy="5291455"/>
                    </a:xfrm>
                    <a:prstGeom prst="rect">
                      <a:avLst/>
                    </a:prstGeom>
                    <a:noFill/>
                    <a:ln>
                      <a:noFill/>
                    </a:ln>
                  </pic:spPr>
                </pic:pic>
              </a:graphicData>
            </a:graphic>
          </wp:anchor>
        </w:drawing>
      </w:r>
      <w:r>
        <w:rPr>
          <w:sz w:val="20"/>
          <w:szCs w:val="20"/>
        </w:rPr>
        <w:t xml:space="preserve"> </w:t>
      </w:r>
    </w:p>
    <w:p>
      <w:pPr>
        <w:widowControl/>
        <w:jc w:val="left"/>
        <w:rPr>
          <w:sz w:val="20"/>
          <w:szCs w:val="20"/>
        </w:rPr>
      </w:pPr>
      <w:r>
        <w:rPr>
          <w:sz w:val="20"/>
          <w:szCs w:val="20"/>
        </w:rPr>
        <w:br w:type="page"/>
      </w:r>
    </w:p>
    <w:p>
      <w:pPr>
        <w:widowControl/>
        <w:jc w:val="left"/>
        <w:rPr>
          <w:sz w:val="20"/>
          <w:szCs w:val="20"/>
        </w:rPr>
      </w:pPr>
    </w:p>
    <w:p>
      <w:pPr>
        <w:widowControl/>
        <w:jc w:val="center"/>
        <w:rPr>
          <w:sz w:val="20"/>
          <w:szCs w:val="20"/>
        </w:rPr>
      </w:pPr>
      <w:r>
        <w:rPr>
          <w:rFonts w:hint="eastAsia"/>
          <w:sz w:val="20"/>
          <w:szCs w:val="20"/>
        </w:rPr>
        <w:drawing>
          <wp:anchor distT="0" distB="0" distL="114300" distR="114300" simplePos="0" relativeHeight="251674624" behindDoc="0" locked="0" layoutInCell="1" allowOverlap="0">
            <wp:simplePos x="0" y="0"/>
            <wp:positionH relativeFrom="column">
              <wp:posOffset>822960</wp:posOffset>
            </wp:positionH>
            <wp:positionV relativeFrom="paragraph">
              <wp:posOffset>-635</wp:posOffset>
            </wp:positionV>
            <wp:extent cx="7553960" cy="5615940"/>
            <wp:effectExtent l="0" t="0" r="8890" b="381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7553960"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p>
    <w:p>
      <w:pPr>
        <w:widowControl/>
        <w:jc w:val="center"/>
        <w:rPr>
          <w:sz w:val="20"/>
          <w:szCs w:val="20"/>
        </w:rPr>
      </w:pPr>
      <w:r>
        <w:rPr>
          <w:rFonts w:hint="eastAsia"/>
          <w:sz w:val="20"/>
          <w:szCs w:val="20"/>
        </w:rPr>
        <w:drawing>
          <wp:anchor distT="0" distB="0" distL="114300" distR="114300" simplePos="0" relativeHeight="251675648" behindDoc="0" locked="0" layoutInCell="1" allowOverlap="0">
            <wp:simplePos x="0" y="0"/>
            <wp:positionH relativeFrom="column">
              <wp:posOffset>965835</wp:posOffset>
            </wp:positionH>
            <wp:positionV relativeFrom="paragraph">
              <wp:posOffset>-635</wp:posOffset>
            </wp:positionV>
            <wp:extent cx="7279005" cy="5615940"/>
            <wp:effectExtent l="0" t="0" r="0" b="381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7279005" cy="561594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6672" behindDoc="0" locked="0" layoutInCell="1" allowOverlap="0">
            <wp:simplePos x="0" y="0"/>
            <wp:positionH relativeFrom="column">
              <wp:posOffset>3810</wp:posOffset>
            </wp:positionH>
            <wp:positionV relativeFrom="paragraph">
              <wp:posOffset>-635</wp:posOffset>
            </wp:positionV>
            <wp:extent cx="9204960" cy="541528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204960" cy="541528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7696" behindDoc="0" locked="0" layoutInCell="1" allowOverlap="0">
            <wp:simplePos x="0" y="0"/>
            <wp:positionH relativeFrom="column">
              <wp:posOffset>3810</wp:posOffset>
            </wp:positionH>
            <wp:positionV relativeFrom="paragraph">
              <wp:posOffset>-635</wp:posOffset>
            </wp:positionV>
            <wp:extent cx="9204960" cy="1940560"/>
            <wp:effectExtent l="0" t="0" r="0" b="254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204960" cy="194056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8720" behindDoc="0" locked="0" layoutInCell="1" allowOverlap="0">
            <wp:simplePos x="0" y="0"/>
            <wp:positionH relativeFrom="column">
              <wp:posOffset>3810</wp:posOffset>
            </wp:positionH>
            <wp:positionV relativeFrom="paragraph">
              <wp:posOffset>-635</wp:posOffset>
            </wp:positionV>
            <wp:extent cx="9204960" cy="2988310"/>
            <wp:effectExtent l="0" t="0" r="0" b="254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9204960" cy="2988310"/>
                    </a:xfrm>
                    <a:prstGeom prst="rect">
                      <a:avLst/>
                    </a:prstGeom>
                    <a:noFill/>
                    <a:ln>
                      <a:noFill/>
                    </a:ln>
                  </pic:spPr>
                </pic:pic>
              </a:graphicData>
            </a:graphic>
          </wp:anchor>
        </w:drawing>
      </w:r>
      <w:r>
        <w:rPr>
          <w:sz w:val="20"/>
          <w:szCs w:val="20"/>
        </w:rPr>
        <w:t xml:space="preserve"> </w:t>
      </w:r>
      <w:r>
        <w:rPr>
          <w:sz w:val="20"/>
          <w:szCs w:val="20"/>
        </w:rPr>
        <w:br w:type="page"/>
      </w:r>
    </w:p>
    <w:p>
      <w:pPr>
        <w:widowControl/>
        <w:jc w:val="center"/>
        <w:rPr>
          <w:sz w:val="20"/>
          <w:szCs w:val="20"/>
        </w:rPr>
      </w:pPr>
      <w:r>
        <w:rPr>
          <w:rFonts w:hint="eastAsia"/>
          <w:sz w:val="20"/>
          <w:szCs w:val="20"/>
        </w:rPr>
        <w:drawing>
          <wp:anchor distT="0" distB="0" distL="114300" distR="114300" simplePos="0" relativeHeight="251679744" behindDoc="0" locked="0" layoutInCell="1" allowOverlap="0">
            <wp:simplePos x="0" y="0"/>
            <wp:positionH relativeFrom="column">
              <wp:posOffset>1432560</wp:posOffset>
            </wp:positionH>
            <wp:positionV relativeFrom="paragraph">
              <wp:posOffset>-635</wp:posOffset>
            </wp:positionV>
            <wp:extent cx="6334125" cy="3076575"/>
            <wp:effectExtent l="0" t="0" r="9525" b="952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334125" cy="3076575"/>
                    </a:xfrm>
                    <a:prstGeom prst="rect">
                      <a:avLst/>
                    </a:prstGeom>
                    <a:noFill/>
                    <a:ln>
                      <a:noFill/>
                    </a:ln>
                  </pic:spPr>
                </pic:pic>
              </a:graphicData>
            </a:graphic>
          </wp:anchor>
        </w:drawing>
      </w:r>
      <w:r>
        <w:rPr>
          <w:sz w:val="20"/>
          <w:szCs w:val="20"/>
        </w:rPr>
        <w:t xml:space="preserve"> </w:t>
      </w:r>
    </w:p>
    <w:p/>
    <w:p>
      <w:pPr>
        <w:sectPr>
          <w:pgSz w:w="16838" w:h="11906" w:orient="landscape"/>
          <w:pgMar w:top="1531" w:right="1208" w:bottom="1531" w:left="1134" w:header="851" w:footer="510" w:gutter="0"/>
          <w:pgNumType w:fmt="numberInDash"/>
          <w:cols w:space="425" w:num="1"/>
          <w:docGrid w:linePitch="312" w:charSpace="0"/>
        </w:sect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p>
    <w:p>
      <w:pPr>
        <w:widowControl/>
        <w:jc w:val="center"/>
        <w:rPr>
          <w:rFonts w:eastAsia="黑体"/>
          <w:sz w:val="32"/>
          <w:szCs w:val="32"/>
        </w:rPr>
      </w:pPr>
      <w:r>
        <w:rPr>
          <w:rFonts w:hint="eastAsia" w:eastAsia="黑体"/>
          <w:sz w:val="32"/>
          <w:szCs w:val="32"/>
        </w:rPr>
        <w:drawing>
          <wp:anchor distT="0" distB="0" distL="0" distR="0" simplePos="0" relativeHeight="251666432" behindDoc="0" locked="0" layoutInCell="1" allowOverlap="1">
            <wp:simplePos x="0" y="0"/>
            <wp:positionH relativeFrom="column">
              <wp:posOffset>-123190</wp:posOffset>
            </wp:positionH>
            <wp:positionV relativeFrom="margin">
              <wp:posOffset>2735580</wp:posOffset>
            </wp:positionV>
            <wp:extent cx="660400" cy="660400"/>
            <wp:effectExtent l="0" t="0" r="6350" b="6350"/>
            <wp:wrapNone/>
            <wp:docPr id="1042" name="图片 74" descr="32303036343138343b32303038313639313bcafdbeddb7d6cef6"/>
            <wp:cNvGraphicFramePr/>
            <a:graphic xmlns:a="http://schemas.openxmlformats.org/drawingml/2006/main">
              <a:graphicData uri="http://schemas.openxmlformats.org/drawingml/2006/picture">
                <pic:pic xmlns:pic="http://schemas.openxmlformats.org/drawingml/2006/picture">
                  <pic:nvPicPr>
                    <pic:cNvPr id="1042" name="图片 74" descr="32303036343138343b32303038313639313bcafdbeddb7d6cef6"/>
                    <pic:cNvPicPr/>
                  </pic:nvPicPr>
                  <pic:blipFill>
                    <a:blip r:embed="rId25" cstate="print"/>
                    <a:srcRect/>
                    <a:stretch>
                      <a:fillRect/>
                    </a:stretch>
                  </pic:blipFill>
                  <pic:spPr>
                    <a:xfrm>
                      <a:off x="0" y="0"/>
                      <a:ext cx="660400" cy="660400"/>
                    </a:xfrm>
                    <a:prstGeom prst="rect">
                      <a:avLst/>
                    </a:prstGeom>
                  </pic:spPr>
                </pic:pic>
              </a:graphicData>
            </a:graphic>
          </wp:anchor>
        </w:drawing>
      </w:r>
    </w:p>
    <w:p>
      <w:pPr>
        <w:widowControl/>
        <w:jc w:val="center"/>
        <w:rPr>
          <w:rFonts w:eastAsia="黑体"/>
          <w:sz w:val="32"/>
          <w:szCs w:val="32"/>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 xml:space="preserve">    第三部分 2021年度</w:t>
      </w:r>
      <w:r>
        <w:rPr>
          <w:rFonts w:hint="eastAsia" w:ascii="黑体" w:hAnsi="黑体" w:eastAsia="黑体" w:cs="黑体"/>
          <w:color w:val="000000"/>
          <w:sz w:val="44"/>
          <w:szCs w:val="44"/>
          <w:lang w:val="en-US" w:eastAsia="zh-CN"/>
          <w14:shadow w14:blurRad="38100" w14:dist="12700" w14:dir="5400000" w14:sx="100000" w14:sy="100000" w14:kx="0" w14:ky="0" w14:algn="tl">
            <w14:srgbClr w14:val="000000">
              <w14:alpha w14:val="70000"/>
            </w14:srgbClr>
          </w14:shadow>
          <w14:props3d w14:extrusionH="0" w14:contourW="0" w14:prstMaterial="clear"/>
        </w:rPr>
        <w:t>单位</w:t>
      </w: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决算情况说明</w:t>
      </w:r>
    </w:p>
    <w:p>
      <w:pPr>
        <w:rPr>
          <w:rFonts w:ascii="黑体" w:eastAsia="黑体" w:cs="Times New Roman"/>
          <w:sz w:val="32"/>
          <w:szCs w:val="32"/>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一、收入</w:t>
      </w:r>
      <w:r>
        <w:rPr>
          <w:rFonts w:hint="eastAsia" w:ascii="黑体" w:hAnsi="Cambria" w:eastAsia="黑体" w:cs="黑体"/>
          <w:kern w:val="0"/>
          <w:sz w:val="32"/>
          <w:szCs w:val="32"/>
        </w:rPr>
        <w:t>支出</w:t>
      </w:r>
      <w:r>
        <w:rPr>
          <w:rFonts w:hint="eastAsia" w:ascii="黑体" w:eastAsia="黑体" w:cs="Times New Roman"/>
          <w:sz w:val="32"/>
          <w:szCs w:val="32"/>
        </w:rPr>
        <w:t>决算总体情况说明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2021年度收、支总计（含结转和结余）</w:t>
      </w:r>
      <w:r>
        <w:rPr>
          <w:rFonts w:ascii="仿宋_GB2312" w:hAnsi="Times New Roman" w:eastAsia="仿宋" w:cs="DengXian-Regular"/>
          <w:sz w:val="32"/>
          <w:szCs w:val="32"/>
        </w:rPr>
        <w:t>1803.98</w:t>
      </w:r>
      <w:r>
        <w:rPr>
          <w:rFonts w:hint="eastAsia" w:ascii="仿宋_GB2312" w:hAnsi="Times New Roman" w:eastAsia="仿宋" w:cs="DengXian-Regular"/>
          <w:sz w:val="32"/>
          <w:szCs w:val="32"/>
        </w:rPr>
        <w:t>万元。与2020年度决算相比，收支各</w:t>
      </w:r>
      <w:r>
        <w:rPr>
          <w:rFonts w:ascii="仿宋_GB2312" w:hAnsi="Times New Roman" w:eastAsia="仿宋" w:cs="DengXian-Regular"/>
          <w:sz w:val="32"/>
          <w:szCs w:val="32"/>
        </w:rPr>
        <w:t>增加698.26</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增长63.2</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机关事业单位职业年金实帐贴息；城乡医疗救助、住房公积金、事业单位医疗、公务员医疗补助等均有所增加</w:t>
      </w:r>
      <w:r>
        <w:rPr>
          <w:rFonts w:hint="eastAsia" w:ascii="仿宋_GB2312" w:hAnsi="Times New Roman" w:eastAsia="仿宋" w:cs="DengXian-Regular"/>
          <w:sz w:val="32"/>
          <w:szCs w:val="32"/>
          <w:highlight w:val="none"/>
        </w:rPr>
        <w:t>。</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3" w:hRule="atLeast"/>
          <w:jc w:val="center"/>
        </w:trPr>
        <w:tc>
          <w:tcPr>
            <w:tcW w:w="8114" w:type="dxa"/>
            <w:vAlign w:val="bottom"/>
          </w:tcPr>
          <w:p>
            <w:pPr>
              <w:adjustRightInd w:val="0"/>
              <w:snapToGrid w:val="0"/>
              <w:spacing w:line="580" w:lineRule="exact"/>
              <w:jc w:val="center"/>
              <w:rPr>
                <w:rFonts w:ascii="仿宋_GB2312" w:hAnsi="Times New Roman" w:eastAsia="仿宋" w:cs="DengXian-Regular"/>
                <w:sz w:val="32"/>
                <w:szCs w:val="32"/>
                <w:highlight w:val="yellow"/>
              </w:rPr>
            </w:pPr>
            <w:bookmarkStart w:id="0" w:name="_Hlk114241226"/>
            <w:r>
              <w:rPr>
                <w:rFonts w:hint="eastAsia" w:ascii="仿宋_GB2312" w:hAnsi="Times New Roman" w:eastAsia="仿宋" w:cs="DengXian-Regular"/>
                <w:sz w:val="32"/>
                <w:szCs w:val="32"/>
                <w:highlight w:val="yellow"/>
              </w:rPr>
              <w:drawing>
                <wp:anchor distT="0" distB="0" distL="114300" distR="114300" simplePos="0" relativeHeight="251680768" behindDoc="0" locked="0" layoutInCell="1" allowOverlap="0">
                  <wp:simplePos x="0" y="0"/>
                  <wp:positionH relativeFrom="column">
                    <wp:posOffset>222885</wp:posOffset>
                  </wp:positionH>
                  <wp:positionV relativeFrom="paragraph">
                    <wp:posOffset>26035</wp:posOffset>
                  </wp:positionV>
                  <wp:extent cx="4572000" cy="2733675"/>
                  <wp:effectExtent l="0" t="0" r="0" b="952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bookmarkEnd w:id="0"/>
    </w:tbl>
    <w:p>
      <w:pPr>
        <w:keepNext/>
        <w:keepLines/>
        <w:snapToGrid w:val="0"/>
        <w:spacing w:line="580" w:lineRule="exact"/>
        <w:ind w:firstLine="640" w:firstLineChars="200"/>
        <w:outlineLvl w:val="1"/>
        <w:rPr>
          <w:rFonts w:hint="eastAsia" w:ascii="黑体" w:eastAsia="黑体" w:cs="Times New Roman"/>
          <w:sz w:val="32"/>
          <w:szCs w:val="32"/>
        </w:rPr>
      </w:pP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二、收入决算情况说明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2021年度收入合计</w:t>
      </w:r>
      <w:r>
        <w:rPr>
          <w:rFonts w:ascii="仿宋_GB2312" w:hAnsi="Times New Roman" w:eastAsia="仿宋" w:cs="DengXian-Regular"/>
          <w:sz w:val="32"/>
          <w:szCs w:val="32"/>
        </w:rPr>
        <w:t>1798.48</w:t>
      </w:r>
      <w:r>
        <w:rPr>
          <w:rFonts w:hint="eastAsia" w:ascii="仿宋_GB2312" w:hAnsi="Times New Roman" w:eastAsia="仿宋" w:cs="DengXian-Regular"/>
          <w:sz w:val="32"/>
          <w:szCs w:val="32"/>
        </w:rPr>
        <w:t>万元，其中：财政拨款收入</w:t>
      </w:r>
      <w:r>
        <w:rPr>
          <w:rFonts w:ascii="仿宋_GB2312" w:hAnsi="Times New Roman" w:eastAsia="仿宋" w:cs="DengXian-Regular"/>
          <w:sz w:val="32"/>
          <w:szCs w:val="32"/>
        </w:rPr>
        <w:t>1798.48</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100.0</w:t>
      </w:r>
      <w:r>
        <w:rPr>
          <w:rFonts w:hint="eastAsia" w:ascii="仿宋_GB2312" w:hAnsi="Times New Roman" w:eastAsia="仿宋" w:cs="DengXian-Regular"/>
          <w:sz w:val="32"/>
          <w:szCs w:val="32"/>
        </w:rPr>
        <w:t>%；事业收入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%；经营收入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%；其他收入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w:t>
      </w:r>
    </w:p>
    <w:tbl>
      <w:tblPr>
        <w:tblStyle w:val="6"/>
        <w:tblW w:w="0" w:type="auto"/>
        <w:tblInd w:w="8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8" w:hRule="atLeast"/>
        </w:trPr>
        <w:tc>
          <w:tcPr>
            <w:tcW w:w="780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1792" behindDoc="0" locked="0" layoutInCell="1" allowOverlap="0">
                  <wp:simplePos x="0" y="0"/>
                  <wp:positionH relativeFrom="column">
                    <wp:posOffset>118745</wp:posOffset>
                  </wp:positionH>
                  <wp:positionV relativeFrom="paragraph">
                    <wp:posOffset>49530</wp:posOffset>
                  </wp:positionV>
                  <wp:extent cx="4572000" cy="308610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572000" cy="3086100"/>
                          </a:xfrm>
                          <a:prstGeom prst="rect">
                            <a:avLst/>
                          </a:prstGeom>
                          <a:noFill/>
                          <a:ln>
                            <a:noFill/>
                          </a:ln>
                        </pic:spPr>
                      </pic:pic>
                    </a:graphicData>
                  </a:graphic>
                </wp:anchor>
              </w:drawing>
            </w:r>
          </w:p>
        </w:tc>
      </w:tr>
    </w:tbl>
    <w:p>
      <w:pPr>
        <w:keepNext/>
        <w:keepLines/>
        <w:snapToGrid w:val="0"/>
        <w:spacing w:line="580" w:lineRule="exact"/>
        <w:ind w:firstLine="640" w:firstLineChars="200"/>
        <w:outlineLvl w:val="1"/>
        <w:rPr>
          <w:rFonts w:hint="eastAsia" w:ascii="黑体" w:eastAsia="黑体" w:cs="Times New Roman"/>
          <w:sz w:val="32"/>
          <w:szCs w:val="32"/>
        </w:rPr>
      </w:pP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三、支出决算情况说明</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2021年度支出合计</w:t>
      </w:r>
      <w:r>
        <w:rPr>
          <w:rFonts w:ascii="仿宋_GB2312" w:hAnsi="Times New Roman" w:eastAsia="仿宋" w:cs="DengXian-Regular"/>
          <w:sz w:val="32"/>
          <w:szCs w:val="32"/>
        </w:rPr>
        <w:t>1803.73</w:t>
      </w:r>
      <w:r>
        <w:rPr>
          <w:rFonts w:hint="eastAsia" w:ascii="仿宋_GB2312" w:hAnsi="Times New Roman" w:eastAsia="仿宋" w:cs="DengXian-Regular"/>
          <w:sz w:val="32"/>
          <w:szCs w:val="32"/>
        </w:rPr>
        <w:t>万元，其中：基本支出</w:t>
      </w:r>
      <w:r>
        <w:rPr>
          <w:rFonts w:ascii="仿宋_GB2312" w:hAnsi="Times New Roman" w:eastAsia="仿宋" w:cs="DengXian-Regular"/>
          <w:sz w:val="32"/>
          <w:szCs w:val="32"/>
        </w:rPr>
        <w:t>1079.06</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59.8</w:t>
      </w:r>
      <w:r>
        <w:rPr>
          <w:rFonts w:hint="eastAsia" w:ascii="仿宋_GB2312" w:hAnsi="Times New Roman" w:eastAsia="仿宋" w:cs="DengXian-Regular"/>
          <w:sz w:val="32"/>
          <w:szCs w:val="32"/>
        </w:rPr>
        <w:t>%；项目支出</w:t>
      </w:r>
      <w:r>
        <w:rPr>
          <w:rFonts w:ascii="仿宋_GB2312" w:hAnsi="Times New Roman" w:eastAsia="仿宋" w:cs="DengXian-Regular"/>
          <w:sz w:val="32"/>
          <w:szCs w:val="32"/>
        </w:rPr>
        <w:t>724.67</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40.2</w:t>
      </w:r>
      <w:r>
        <w:rPr>
          <w:rFonts w:hint="eastAsia" w:ascii="仿宋_GB2312" w:hAnsi="Times New Roman" w:eastAsia="仿宋" w:cs="DengXian-Regular"/>
          <w:sz w:val="32"/>
          <w:szCs w:val="32"/>
        </w:rPr>
        <w:t>%；经营支出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万元，占</w:t>
      </w:r>
      <w:r>
        <w:rPr>
          <w:rFonts w:ascii="仿宋_GB2312" w:hAnsi="Times New Roman" w:eastAsia="仿宋" w:cs="DengXian-Regular"/>
          <w:sz w:val="32"/>
          <w:szCs w:val="32"/>
        </w:rPr>
        <w:t>0.0</w:t>
      </w:r>
      <w:r>
        <w:rPr>
          <w:rFonts w:hint="eastAsia" w:ascii="仿宋_GB2312" w:hAnsi="Times New Roman" w:eastAsia="仿宋" w:cs="DengXian-Regular"/>
          <w:sz w:val="32"/>
          <w:szCs w:val="32"/>
        </w:rPr>
        <w:t>%。</w:t>
      </w:r>
    </w:p>
    <w:tbl>
      <w:tblPr>
        <w:tblStyle w:val="6"/>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2816" behindDoc="0" locked="0" layoutInCell="1" allowOverlap="0">
                  <wp:simplePos x="0" y="0"/>
                  <wp:positionH relativeFrom="column">
                    <wp:posOffset>133350</wp:posOffset>
                  </wp:positionH>
                  <wp:positionV relativeFrom="paragraph">
                    <wp:posOffset>283210</wp:posOffset>
                  </wp:positionV>
                  <wp:extent cx="4572000" cy="2733675"/>
                  <wp:effectExtent l="0" t="0" r="0" b="952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572000" cy="2733675"/>
                          </a:xfrm>
                          <a:prstGeom prst="rect">
                            <a:avLst/>
                          </a:prstGeom>
                          <a:noFill/>
                          <a:ln>
                            <a:noFill/>
                          </a:ln>
                        </pic:spPr>
                      </pic:pic>
                    </a:graphicData>
                  </a:graphic>
                </wp:anchor>
              </w:drawing>
            </w:r>
          </w:p>
        </w:tc>
      </w:tr>
    </w:tbl>
    <w:p>
      <w:pPr>
        <w:spacing w:line="580" w:lineRule="exact"/>
        <w:ind w:firstLine="640" w:firstLineChars="200"/>
        <w:outlineLvl w:val="1"/>
        <w:rPr>
          <w:rFonts w:hint="eastAsia" w:ascii="黑体" w:eastAsia="黑体" w:cs="Times New Roman"/>
          <w:sz w:val="32"/>
          <w:szCs w:val="32"/>
        </w:rPr>
      </w:pPr>
    </w:p>
    <w:p>
      <w:pPr>
        <w:spacing w:line="580" w:lineRule="exact"/>
        <w:ind w:firstLine="640" w:firstLineChars="200"/>
        <w:outlineLvl w:val="1"/>
        <w:rPr>
          <w:rFonts w:hint="eastAsia" w:ascii="黑体" w:eastAsia="黑体" w:cs="Times New Roman"/>
          <w:sz w:val="32"/>
          <w:szCs w:val="32"/>
        </w:rPr>
      </w:pPr>
    </w:p>
    <w:p>
      <w:pPr>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四、</w:t>
      </w:r>
      <w:r>
        <w:rPr>
          <w:rFonts w:hint="eastAsia" w:ascii="黑体" w:hAnsi="Cambria" w:eastAsia="黑体" w:cs="黑体"/>
          <w:kern w:val="0"/>
          <w:sz w:val="32"/>
          <w:szCs w:val="32"/>
        </w:rPr>
        <w:t>财政</w:t>
      </w:r>
      <w:r>
        <w:rPr>
          <w:rFonts w:hint="eastAsia" w:ascii="黑体" w:eastAsia="黑体" w:cs="Times New Roman"/>
          <w:sz w:val="32"/>
          <w:szCs w:val="32"/>
        </w:rPr>
        <w:t>拨款收入支出决算总体情况说明</w:t>
      </w:r>
    </w:p>
    <w:p>
      <w:pPr>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（一）财政拨款收支与2020年度决算对比情况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1798.48</w:t>
      </w:r>
      <w:r>
        <w:rPr>
          <w:rFonts w:hint="eastAsia" w:ascii="仿宋_GB2312" w:hAnsi="Times New Roman" w:eastAsia="仿宋" w:cs="DengXian-Regular"/>
          <w:sz w:val="32"/>
          <w:szCs w:val="32"/>
        </w:rPr>
        <w:t>万元,比2020年度</w:t>
      </w:r>
      <w:r>
        <w:rPr>
          <w:rFonts w:ascii="仿宋_GB2312" w:hAnsi="Times New Roman" w:eastAsia="仿宋" w:cs="DengXian-Regular"/>
          <w:sz w:val="32"/>
          <w:szCs w:val="32"/>
        </w:rPr>
        <w:t>增加702.47</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增长64.1</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机关事业单位职业年金实帐贴息；城乡医疗救助、住房公积金、事业单位医疗、公务员医疗补助等均有所增加</w:t>
      </w:r>
      <w:r>
        <w:rPr>
          <w:rFonts w:hint="eastAsia" w:ascii="仿宋_GB2312" w:hAnsi="Times New Roman" w:eastAsia="仿宋" w:cs="DengXian-Regular"/>
          <w:sz w:val="32"/>
          <w:szCs w:val="32"/>
        </w:rPr>
        <w:t>；本年支出1803.73万元，比上年增加703.50万元，增长63.9%，</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机关事业单位职业年金实帐贴息；城乡医疗救助、住房公积金、事业单位医疗、公务员医疗补助等均有所增加</w:t>
      </w:r>
      <w:r>
        <w:rPr>
          <w:rFonts w:hint="eastAsia" w:ascii="仿宋_GB2312" w:hAnsi="Times New Roman" w:eastAsia="仿宋" w:cs="DengXian-Regular"/>
          <w:sz w:val="32"/>
          <w:szCs w:val="32"/>
        </w:rPr>
        <w:t>。具体情况如下：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w:t>
      </w:r>
      <w:r>
        <w:rPr>
          <w:rFonts w:ascii="仿宋_GB2312" w:hAnsi="Times New Roman" w:eastAsia="仿宋" w:cs="DengXian-Regular"/>
          <w:sz w:val="32"/>
          <w:szCs w:val="32"/>
        </w:rPr>
        <w:t>1798.48</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增加702.47</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增长64.1</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机关事业单位职业年金实帐贴息；城乡医疗救助、住房公积金、事业单位医疗、公务员医疗补助等均有所增加</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1803.73</w:t>
      </w:r>
      <w:r>
        <w:rPr>
          <w:rFonts w:hint="eastAsia" w:ascii="仿宋_GB2312" w:hAnsi="Times New Roman" w:eastAsia="仿宋" w:cs="DengXian-Regular"/>
          <w:sz w:val="32"/>
          <w:szCs w:val="32"/>
        </w:rPr>
        <w:t>万元，比上年</w:t>
      </w:r>
      <w:r>
        <w:rPr>
          <w:rFonts w:ascii="仿宋_GB2312" w:hAnsi="Times New Roman" w:eastAsia="仿宋" w:cs="DengXian-Regular"/>
          <w:sz w:val="32"/>
          <w:szCs w:val="32"/>
        </w:rPr>
        <w:t>增加703.50</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增长63.9</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机关事业单位职业年金实帐贴息；城乡医疗救助、住房公积金、事业单位医疗、公务员医疗补助等均有所增加</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2.政府性基金预算财政拨款本年收入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万元，与上年持平；本年支出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万元，与上年持平；本年支出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万元，与上年持平。</w:t>
      </w:r>
    </w:p>
    <w:tbl>
      <w:tblPr>
        <w:tblStyle w:val="6"/>
        <w:tblW w:w="0" w:type="auto"/>
        <w:tblInd w:w="7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7" w:hRule="atLeast"/>
        </w:trPr>
        <w:tc>
          <w:tcPr>
            <w:tcW w:w="7825"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3840" behindDoc="0" locked="0" layoutInCell="1" allowOverlap="0">
                  <wp:simplePos x="0" y="0"/>
                  <wp:positionH relativeFrom="column">
                    <wp:posOffset>133350</wp:posOffset>
                  </wp:positionH>
                  <wp:positionV relativeFrom="paragraph">
                    <wp:posOffset>365760</wp:posOffset>
                  </wp:positionV>
                  <wp:extent cx="4562475" cy="2962275"/>
                  <wp:effectExtent l="0" t="0" r="952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562475" cy="2962275"/>
                          </a:xfrm>
                          <a:prstGeom prst="rect">
                            <a:avLst/>
                          </a:prstGeom>
                          <a:noFill/>
                          <a:ln>
                            <a:noFill/>
                          </a:ln>
                        </pic:spPr>
                      </pic:pic>
                    </a:graphicData>
                  </a:graphic>
                </wp:anchor>
              </w:drawing>
            </w:r>
          </w:p>
        </w:tc>
      </w:tr>
    </w:tbl>
    <w:p>
      <w:pPr>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（二）财政拨款收支与年初预算数对比情况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2021年度财政拨款本年收入</w:t>
      </w:r>
      <w:r>
        <w:rPr>
          <w:rFonts w:ascii="仿宋_GB2312" w:hAnsi="Times New Roman" w:eastAsia="仿宋" w:cs="DengXian-Regular"/>
          <w:sz w:val="32"/>
          <w:szCs w:val="32"/>
        </w:rPr>
        <w:t>1798.48</w:t>
      </w:r>
      <w:r>
        <w:rPr>
          <w:rFonts w:hint="eastAsia" w:ascii="仿宋_GB2312" w:hAnsi="Times New Roman" w:eastAsia="仿宋" w:cs="DengXian-Regular"/>
          <w:sz w:val="32"/>
          <w:szCs w:val="32"/>
        </w:rPr>
        <w:t>万元，完成年初预算的</w:t>
      </w:r>
      <w:r>
        <w:rPr>
          <w:rFonts w:ascii="仿宋_GB2312" w:hAnsi="Times New Roman" w:eastAsia="仿宋" w:cs="DengXian-Regular"/>
          <w:sz w:val="32"/>
          <w:szCs w:val="32"/>
        </w:rPr>
        <w:t>127.8</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增加391.17</w:t>
      </w:r>
      <w:r>
        <w:rPr>
          <w:rFonts w:hint="eastAsia" w:ascii="仿宋_GB2312" w:hAnsi="Times New Roman" w:eastAsia="仿宋" w:cs="DengXian-Regular"/>
          <w:sz w:val="32"/>
          <w:szCs w:val="32"/>
        </w:rPr>
        <w:t>万元，决算数</w:t>
      </w:r>
      <w:r>
        <w:rPr>
          <w:rFonts w:ascii="仿宋_GB2312" w:hAnsi="Times New Roman" w:eastAsia="仿宋" w:cs="DengXian-Regular"/>
          <w:sz w:val="32"/>
          <w:szCs w:val="32"/>
        </w:rPr>
        <w:t>大于</w:t>
      </w:r>
      <w:r>
        <w:rPr>
          <w:rFonts w:hint="eastAsia" w:ascii="仿宋_GB2312" w:hAnsi="Times New Roman" w:eastAsia="仿宋" w:cs="DengXian-Regular"/>
          <w:sz w:val="32"/>
          <w:szCs w:val="32"/>
        </w:rPr>
        <w:t>预算数</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机关事业单位职业年金实帐贴息等</w:t>
      </w:r>
      <w:r>
        <w:rPr>
          <w:rFonts w:hint="eastAsia" w:ascii="仿宋_GB2312" w:hAnsi="Times New Roman" w:eastAsia="仿宋" w:cs="DengXian-Regular"/>
          <w:sz w:val="32"/>
          <w:szCs w:val="32"/>
        </w:rPr>
        <w:t>；本年支出</w:t>
      </w:r>
      <w:r>
        <w:rPr>
          <w:rFonts w:ascii="仿宋_GB2312" w:hAnsi="Times New Roman" w:eastAsia="仿宋" w:cs="DengXian-Regular"/>
          <w:sz w:val="32"/>
          <w:szCs w:val="32"/>
        </w:rPr>
        <w:t>1803.73</w:t>
      </w:r>
      <w:r>
        <w:rPr>
          <w:rFonts w:hint="eastAsia" w:ascii="仿宋_GB2312" w:hAnsi="Times New Roman" w:eastAsia="仿宋" w:cs="DengXian-Regular"/>
          <w:sz w:val="32"/>
          <w:szCs w:val="32"/>
        </w:rPr>
        <w:t>万元，完成年初预算的</w:t>
      </w:r>
      <w:r>
        <w:rPr>
          <w:rFonts w:ascii="仿宋_GB2312" w:hAnsi="Times New Roman" w:eastAsia="仿宋" w:cs="DengXian-Regular"/>
          <w:sz w:val="32"/>
          <w:szCs w:val="32"/>
        </w:rPr>
        <w:t>128.2</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增加396.42</w:t>
      </w:r>
      <w:r>
        <w:rPr>
          <w:rFonts w:hint="eastAsia" w:ascii="仿宋_GB2312" w:hAnsi="Times New Roman" w:eastAsia="仿宋" w:cs="DengXian-Regular"/>
          <w:sz w:val="32"/>
          <w:szCs w:val="32"/>
        </w:rPr>
        <w:t>万元，决算数</w:t>
      </w:r>
      <w:r>
        <w:rPr>
          <w:rFonts w:ascii="仿宋_GB2312" w:hAnsi="Times New Roman" w:eastAsia="仿宋" w:cs="DengXian-Regular"/>
          <w:sz w:val="32"/>
          <w:szCs w:val="32"/>
        </w:rPr>
        <w:t>大于</w:t>
      </w:r>
      <w:r>
        <w:rPr>
          <w:rFonts w:hint="eastAsia" w:ascii="仿宋_GB2312" w:hAnsi="Times New Roman" w:eastAsia="仿宋" w:cs="DengXian-Regular"/>
          <w:sz w:val="32"/>
          <w:szCs w:val="32"/>
        </w:rPr>
        <w:t>预算数主要原因是</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机关事业单位职业年金实帐贴息等</w:t>
      </w:r>
      <w:r>
        <w:rPr>
          <w:rFonts w:hint="eastAsia" w:ascii="仿宋_GB2312" w:hAnsi="Times New Roman" w:eastAsia="仿宋" w:cs="DengXian-Regular"/>
          <w:sz w:val="32"/>
          <w:szCs w:val="32"/>
        </w:rPr>
        <w:t>。具体情况如下：</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1.一般公共预算财政拨款本年收入完成年初预算</w:t>
      </w:r>
      <w:r>
        <w:rPr>
          <w:rFonts w:ascii="仿宋_GB2312" w:hAnsi="Times New Roman" w:eastAsia="仿宋" w:cs="DengXian-Regular"/>
          <w:sz w:val="32"/>
          <w:szCs w:val="32"/>
        </w:rPr>
        <w:t>127.8</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增加391.17</w:t>
      </w:r>
      <w:r>
        <w:rPr>
          <w:rFonts w:hint="eastAsia" w:ascii="仿宋_GB2312" w:hAnsi="Times New Roman" w:eastAsia="仿宋" w:cs="DengXian-Regular"/>
          <w:sz w:val="32"/>
          <w:szCs w:val="32"/>
        </w:rPr>
        <w:t>万元，</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机关事业单位职业年金实帐贴息等</w:t>
      </w:r>
      <w:r>
        <w:rPr>
          <w:rFonts w:hint="eastAsia" w:ascii="仿宋_GB2312" w:hAnsi="Times New Roman" w:eastAsia="仿宋" w:cs="DengXian-Regular"/>
          <w:sz w:val="32"/>
          <w:szCs w:val="32"/>
        </w:rPr>
        <w:t>；本年支出完成年初预算</w:t>
      </w:r>
      <w:r>
        <w:rPr>
          <w:rFonts w:ascii="仿宋_GB2312" w:hAnsi="Times New Roman" w:eastAsia="仿宋" w:cs="DengXian-Regular"/>
          <w:sz w:val="32"/>
          <w:szCs w:val="32"/>
        </w:rPr>
        <w:t>128.2</w:t>
      </w:r>
      <w:r>
        <w:rPr>
          <w:rFonts w:hint="eastAsia" w:ascii="仿宋_GB2312" w:hAnsi="Times New Roman" w:eastAsia="仿宋" w:cs="DengXian-Regular"/>
          <w:sz w:val="32"/>
          <w:szCs w:val="32"/>
        </w:rPr>
        <w:t>%，比年初预算</w:t>
      </w:r>
      <w:r>
        <w:rPr>
          <w:rFonts w:ascii="仿宋_GB2312" w:hAnsi="Times New Roman" w:eastAsia="仿宋" w:cs="DengXian-Regular"/>
          <w:sz w:val="32"/>
          <w:szCs w:val="32"/>
        </w:rPr>
        <w:t>增加396.42</w:t>
      </w:r>
      <w:r>
        <w:rPr>
          <w:rFonts w:hint="eastAsia" w:ascii="仿宋_GB2312" w:hAnsi="Times New Roman" w:eastAsia="仿宋" w:cs="DengXian-Regular"/>
          <w:sz w:val="32"/>
          <w:szCs w:val="32"/>
        </w:rPr>
        <w:t>万元，</w:t>
      </w:r>
      <w:r>
        <w:rPr>
          <w:rFonts w:hint="eastAsia" w:ascii="仿宋_GB2312" w:hAnsi="Times New Roman" w:eastAsia="仿宋" w:cs="DengXian-Regular"/>
          <w:sz w:val="32"/>
          <w:szCs w:val="32"/>
          <w:highlight w:val="none"/>
        </w:rPr>
        <w:t>主要原因是</w:t>
      </w:r>
      <w:r>
        <w:rPr>
          <w:rFonts w:hint="eastAsia" w:ascii="仿宋_GB2312" w:hAnsi="Times New Roman" w:eastAsia="仿宋" w:cs="DengXian-Regular"/>
          <w:sz w:val="32"/>
          <w:szCs w:val="32"/>
          <w:highlight w:val="none"/>
          <w:lang w:val="en-US" w:eastAsia="zh-CN"/>
        </w:rPr>
        <w:t>增加</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lang w:val="en-US" w:eastAsia="zh-CN"/>
        </w:rPr>
        <w:t>机关事业单位职业年金实帐贴息等</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2.政府性基金预算财政拨款本年收入0.00万元，与预算持平；本年支出0.00万元，与预算持平。</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3.国有资本经营预算财政拨款本年收入0.00万元，与预算持平；本年支出0.00万元，与预算持平。</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3" w:hRule="atLeast"/>
          <w:jc w:val="center"/>
        </w:trPr>
        <w:tc>
          <w:tcPr>
            <w:tcW w:w="7842" w:type="dxa"/>
            <w:vAlign w:val="bottom"/>
          </w:tcPr>
          <w:p>
            <w:pPr>
              <w:adjustRightInd w:val="0"/>
              <w:snapToGrid w:val="0"/>
              <w:spacing w:line="580" w:lineRule="exact"/>
              <w:jc w:val="center"/>
              <w:rPr>
                <w:rFonts w:ascii="仿宋_GB2312" w:hAnsi="Times New Roman" w:eastAsia="仿宋" w:cs="DengXian-Regular"/>
                <w:sz w:val="32"/>
                <w:szCs w:val="32"/>
                <w:highlight w:val="yellow"/>
              </w:rPr>
            </w:pPr>
            <w:r>
              <w:rPr>
                <w:rFonts w:hint="eastAsia" w:ascii="仿宋_GB2312" w:hAnsi="Times New Roman" w:eastAsia="仿宋" w:cs="DengXian-Regular"/>
                <w:sz w:val="32"/>
                <w:szCs w:val="32"/>
                <w:highlight w:val="yellow"/>
              </w:rPr>
              <w:drawing>
                <wp:anchor distT="0" distB="0" distL="114300" distR="114300" simplePos="0" relativeHeight="251684864" behindDoc="0" locked="0" layoutInCell="1" allowOverlap="0">
                  <wp:simplePos x="0" y="0"/>
                  <wp:positionH relativeFrom="column">
                    <wp:posOffset>136525</wp:posOffset>
                  </wp:positionH>
                  <wp:positionV relativeFrom="paragraph">
                    <wp:posOffset>489585</wp:posOffset>
                  </wp:positionV>
                  <wp:extent cx="4562475" cy="2733675"/>
                  <wp:effectExtent l="0" t="0" r="9525" b="9525"/>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562475" cy="2733675"/>
                          </a:xfrm>
                          <a:prstGeom prst="rect">
                            <a:avLst/>
                          </a:prstGeom>
                          <a:noFill/>
                          <a:ln>
                            <a:noFill/>
                          </a:ln>
                        </pic:spPr>
                      </pic:pic>
                    </a:graphicData>
                  </a:graphic>
                </wp:anchor>
              </w:drawing>
            </w:r>
          </w:p>
        </w:tc>
      </w:tr>
    </w:tbl>
    <w:p>
      <w:pPr>
        <w:numPr>
          <w:ilvl w:val="0"/>
          <w:numId w:val="2"/>
        </w:num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财政拨款支出决算结构情况。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2021年度财政拨款支出</w:t>
      </w:r>
      <w:r>
        <w:rPr>
          <w:rFonts w:ascii="仿宋_GB2312" w:hAnsi="Times New Roman" w:eastAsia="仿宋" w:cs="DengXian-Regular"/>
          <w:sz w:val="32"/>
          <w:szCs w:val="32"/>
        </w:rPr>
        <w:t>1803.73</w:t>
      </w:r>
      <w:r>
        <w:rPr>
          <w:rFonts w:hint="eastAsia" w:ascii="仿宋_GB2312" w:hAnsi="Times New Roman" w:eastAsia="仿宋" w:cs="DengXian-Regular"/>
          <w:sz w:val="32"/>
          <w:szCs w:val="32"/>
        </w:rPr>
        <w:t>万元，主要用于以下方面。</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Wingdings"/>
          <w:sz w:val="32"/>
          <w:szCs w:val="32"/>
          <w:highlight w:val="none"/>
        </w:rPr>
        <w:t>社会保障和就业（类）支出</w:t>
      </w:r>
      <w:r>
        <w:rPr>
          <w:rFonts w:ascii="仿宋_GB2312" w:hAnsi="Times New Roman" w:eastAsia="仿宋" w:cs="DengXian-Regular"/>
          <w:sz w:val="32"/>
          <w:szCs w:val="32"/>
          <w:highlight w:val="none"/>
        </w:rPr>
        <w:t>1544.25</w:t>
      </w:r>
      <w:r>
        <w:rPr>
          <w:rFonts w:hint="eastAsia" w:ascii="仿宋_GB2312" w:hAnsi="Times New Roman" w:eastAsia="仿宋" w:cs="Wingdings"/>
          <w:sz w:val="32"/>
          <w:szCs w:val="32"/>
          <w:highlight w:val="none"/>
        </w:rPr>
        <w:t>万元，占</w:t>
      </w:r>
      <w:r>
        <w:rPr>
          <w:rFonts w:ascii="仿宋_GB2312" w:hAnsi="Times New Roman" w:eastAsia="仿宋" w:cs="DengXian-Regular"/>
          <w:sz w:val="32"/>
          <w:szCs w:val="32"/>
          <w:highlight w:val="none"/>
        </w:rPr>
        <w:t>85.6</w:t>
      </w:r>
      <w:r>
        <w:rPr>
          <w:rFonts w:hint="eastAsia" w:ascii="仿宋_GB2312" w:hAnsi="Times New Roman" w:eastAsia="仿宋" w:cs="Wingdings"/>
          <w:sz w:val="32"/>
          <w:szCs w:val="32"/>
          <w:highlight w:val="none"/>
        </w:rPr>
        <w:t>%</w:t>
      </w:r>
      <w:r>
        <w:rPr>
          <w:rFonts w:ascii="仿宋_GB2312" w:hAnsi="Times New Roman" w:eastAsia="仿宋" w:cs="Wingdings"/>
          <w:sz w:val="32"/>
          <w:szCs w:val="32"/>
          <w:highlight w:val="none"/>
        </w:rPr>
        <w:t>,</w:t>
      </w:r>
      <w:r>
        <w:rPr>
          <w:rFonts w:hint="eastAsia" w:ascii="仿宋_GB2312" w:hAnsi="Times New Roman" w:eastAsia="仿宋" w:cs="DengXian-Regular"/>
          <w:sz w:val="32"/>
          <w:szCs w:val="32"/>
          <w:highlight w:val="none"/>
        </w:rPr>
        <w:t>主要用于事业单位离退休</w:t>
      </w:r>
      <w:r>
        <w:rPr>
          <w:rFonts w:hint="eastAsia" w:ascii="仿宋_GB2312" w:hAnsi="Times New Roman" w:eastAsia="仿宋" w:cs="DengXian-Regular"/>
          <w:sz w:val="32"/>
          <w:szCs w:val="32"/>
          <w:highlight w:val="none"/>
          <w:lang w:eastAsia="zh-CN"/>
        </w:rPr>
        <w:t>、机关事业单位基本养老保险缴费支出、</w:t>
      </w:r>
      <w:r>
        <w:rPr>
          <w:rFonts w:hint="eastAsia" w:ascii="仿宋_GB2312" w:hAnsi="Times New Roman" w:eastAsia="仿宋" w:cs="DengXian-Regular"/>
          <w:sz w:val="32"/>
          <w:szCs w:val="32"/>
          <w:highlight w:val="none"/>
        </w:rPr>
        <w:t>机关事业单位职业年金缴费支出</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rPr>
        <w:t>城市特困人员救助供养支出</w:t>
      </w:r>
      <w:r>
        <w:rPr>
          <w:rFonts w:hint="eastAsia" w:ascii="仿宋_GB2312" w:hAnsi="Times New Roman" w:eastAsia="仿宋" w:cs="DengXian-Regular"/>
          <w:sz w:val="32"/>
          <w:szCs w:val="32"/>
          <w:highlight w:val="none"/>
          <w:lang w:eastAsia="zh-CN"/>
        </w:rPr>
        <w:t>、社会保险经办机构</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rPr>
        <w:t>；卫生健康（类）支出</w:t>
      </w:r>
      <w:r>
        <w:rPr>
          <w:rFonts w:ascii="仿宋_GB2312" w:hAnsi="Times New Roman" w:eastAsia="仿宋" w:cs="DengXian-Regular"/>
          <w:sz w:val="32"/>
          <w:szCs w:val="32"/>
        </w:rPr>
        <w:t>200.13</w:t>
      </w:r>
      <w:r>
        <w:rPr>
          <w:rFonts w:hint="eastAsia" w:ascii="仿宋_GB2312" w:hAnsi="Times New Roman" w:eastAsia="仿宋" w:cs="Wingdings"/>
          <w:sz w:val="32"/>
          <w:szCs w:val="32"/>
        </w:rPr>
        <w:t>万元，占</w:t>
      </w:r>
      <w:r>
        <w:rPr>
          <w:rFonts w:ascii="仿宋_GB2312" w:hAnsi="Times New Roman" w:eastAsia="仿宋" w:cs="DengXian-Regular"/>
          <w:sz w:val="32"/>
          <w:szCs w:val="32"/>
        </w:rPr>
        <w:t>11.1</w:t>
      </w:r>
      <w:r>
        <w:rPr>
          <w:rFonts w:hint="eastAsia" w:ascii="仿宋_GB2312" w:hAnsi="Times New Roman" w:eastAsia="仿宋" w:cs="Wingdings"/>
          <w:sz w:val="32"/>
          <w:szCs w:val="32"/>
        </w:rPr>
        <w:t>%</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主要用于城乡医疗救助</w:t>
      </w:r>
      <w:r>
        <w:rPr>
          <w:rFonts w:hint="eastAsia" w:ascii="仿宋_GB2312" w:hAnsi="Times New Roman" w:eastAsia="仿宋" w:cs="DengXian-Regular"/>
          <w:sz w:val="32"/>
          <w:szCs w:val="32"/>
          <w:highlight w:val="none"/>
          <w:lang w:eastAsia="zh-CN"/>
        </w:rPr>
        <w:t>、</w:t>
      </w:r>
      <w:r>
        <w:rPr>
          <w:rFonts w:hint="eastAsia" w:ascii="仿宋_GB2312" w:hAnsi="Times New Roman" w:eastAsia="仿宋" w:cs="DengXian-Regular"/>
          <w:sz w:val="32"/>
          <w:szCs w:val="32"/>
          <w:highlight w:val="none"/>
        </w:rPr>
        <w:t>事业单位医疗</w:t>
      </w:r>
      <w:r>
        <w:rPr>
          <w:rFonts w:hint="eastAsia" w:ascii="仿宋_GB2312" w:hAnsi="Times New Roman" w:eastAsia="仿宋" w:cs="DengXian-Regular"/>
          <w:sz w:val="32"/>
          <w:szCs w:val="32"/>
          <w:highlight w:val="none"/>
          <w:lang w:eastAsia="zh-CN"/>
        </w:rPr>
        <w:t>、公务员医疗补助</w:t>
      </w:r>
      <w:r>
        <w:rPr>
          <w:rFonts w:hint="eastAsia" w:ascii="仿宋_GB2312" w:hAnsi="Times New Roman" w:eastAsia="仿宋" w:cs="DengXian-Regular"/>
          <w:sz w:val="32"/>
          <w:szCs w:val="32"/>
          <w:highlight w:val="none"/>
        </w:rPr>
        <w:t>等支出</w:t>
      </w:r>
      <w:r>
        <w:rPr>
          <w:rFonts w:hint="eastAsia" w:ascii="仿宋_GB2312" w:hAnsi="Times New Roman" w:eastAsia="仿宋" w:cs="Wingdings"/>
          <w:sz w:val="32"/>
          <w:szCs w:val="32"/>
          <w:highlight w:val="none"/>
        </w:rPr>
        <w:t>；</w:t>
      </w:r>
      <w:r>
        <w:rPr>
          <w:rFonts w:hint="eastAsia" w:ascii="仿宋_GB2312" w:hAnsi="Times New Roman" w:eastAsia="仿宋" w:cs="Wingdings"/>
          <w:sz w:val="32"/>
          <w:szCs w:val="32"/>
        </w:rPr>
        <w:t>住房保障（类）支出</w:t>
      </w:r>
      <w:r>
        <w:rPr>
          <w:rFonts w:ascii="仿宋_GB2312" w:hAnsi="Times New Roman" w:eastAsia="仿宋" w:cs="DengXian-Regular"/>
          <w:sz w:val="32"/>
          <w:szCs w:val="32"/>
        </w:rPr>
        <w:t>59.35</w:t>
      </w:r>
      <w:r>
        <w:rPr>
          <w:rFonts w:hint="eastAsia" w:ascii="仿宋_GB2312" w:hAnsi="Times New Roman" w:eastAsia="仿宋" w:cs="Wingdings"/>
          <w:sz w:val="32"/>
          <w:szCs w:val="32"/>
        </w:rPr>
        <w:t>万元，占</w:t>
      </w:r>
      <w:r>
        <w:rPr>
          <w:rFonts w:ascii="仿宋_GB2312" w:hAnsi="Times New Roman" w:eastAsia="仿宋" w:cs="DengXian-Regular"/>
          <w:sz w:val="32"/>
          <w:szCs w:val="32"/>
        </w:rPr>
        <w:t>3.3</w:t>
      </w:r>
      <w:r>
        <w:rPr>
          <w:rFonts w:hint="eastAsia" w:ascii="仿宋_GB2312" w:hAnsi="Times New Roman" w:eastAsia="仿宋" w:cs="Wingdings"/>
          <w:sz w:val="32"/>
          <w:szCs w:val="32"/>
        </w:rPr>
        <w:t>%</w:t>
      </w:r>
      <w:r>
        <w:rPr>
          <w:rFonts w:hint="eastAsia" w:ascii="仿宋_GB2312" w:hAnsi="Times New Roman" w:eastAsia="仿宋" w:cs="DengXian-Regular"/>
          <w:sz w:val="32"/>
          <w:szCs w:val="32"/>
        </w:rPr>
        <w:t>，</w:t>
      </w:r>
      <w:r>
        <w:rPr>
          <w:rFonts w:hint="eastAsia" w:ascii="仿宋_GB2312" w:hAnsi="Times New Roman" w:eastAsia="仿宋" w:cs="DengXian-Regular"/>
          <w:sz w:val="32"/>
          <w:szCs w:val="32"/>
          <w:highlight w:val="none"/>
        </w:rPr>
        <w:t>主要用于住房公积金等支出</w:t>
      </w:r>
      <w:r>
        <w:rPr>
          <w:rFonts w:hint="eastAsia" w:ascii="仿宋_GB2312" w:hAnsi="Times New Roman" w:eastAsia="仿宋" w:cs="Wingdings"/>
          <w:sz w:val="32"/>
          <w:szCs w:val="32"/>
        </w:rPr>
        <w:t>。</w:t>
      </w:r>
    </w:p>
    <w:p>
      <w:pPr>
        <w:adjustRightInd w:val="0"/>
        <w:snapToGrid w:val="0"/>
        <w:spacing w:line="580" w:lineRule="exact"/>
        <w:ind w:left="420" w:left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（四）一般公共预算基本支出决算情况说明</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2021年度财政拨款基本支出</w:t>
      </w:r>
      <w:r>
        <w:rPr>
          <w:rFonts w:ascii="仿宋_GB2312" w:hAnsi="Times New Roman" w:eastAsia="仿宋" w:cs="DengXian-Regular"/>
          <w:sz w:val="32"/>
          <w:szCs w:val="32"/>
        </w:rPr>
        <w:t>1079.06</w:t>
      </w:r>
      <w:r>
        <w:rPr>
          <w:rFonts w:hint="eastAsia" w:ascii="仿宋_GB2312" w:hAnsi="Times New Roman" w:eastAsia="仿宋" w:cs="DengXian-Regular"/>
          <w:sz w:val="32"/>
          <w:szCs w:val="32"/>
        </w:rPr>
        <w:t>万元，其中：</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人员经费</w:t>
      </w:r>
      <w:r>
        <w:rPr>
          <w:rFonts w:ascii="仿宋_GB2312" w:hAnsi="Times New Roman" w:eastAsia="仿宋" w:cs="DengXian-Regular"/>
          <w:sz w:val="32"/>
          <w:szCs w:val="32"/>
        </w:rPr>
        <w:t>1040.52</w:t>
      </w:r>
      <w:r>
        <w:rPr>
          <w:rFonts w:hint="eastAsia" w:ascii="仿宋_GB2312" w:hAnsi="Times New Roman" w:eastAsia="仿宋" w:cs="DengXian-Regular"/>
          <w:sz w:val="32"/>
          <w:szCs w:val="32"/>
        </w:rPr>
        <w:t>万元，主要包括基本工资、津贴补贴、绩效工资、机关事业单位基本养老保险缴费、职业年金缴费、职工基本医疗保险缴费</w:t>
      </w:r>
      <w:r>
        <w:rPr>
          <w:rFonts w:hint="eastAsia" w:ascii="仿宋_GB2312" w:hAnsi="Times New Roman" w:eastAsia="仿宋" w:cs="DengXian-Regular"/>
          <w:sz w:val="32"/>
          <w:szCs w:val="32"/>
          <w:lang w:eastAsia="zh-CN"/>
        </w:rPr>
        <w:t>、</w:t>
      </w:r>
      <w:r>
        <w:rPr>
          <w:rFonts w:hint="eastAsia" w:ascii="仿宋_GB2312" w:hAnsi="Times New Roman" w:eastAsia="仿宋" w:cs="DengXian-Regular"/>
          <w:sz w:val="32"/>
          <w:szCs w:val="32"/>
        </w:rPr>
        <w:t>公务员医疗补助缴费、其他社会保障缴费、住房公积金、退休费、奖励金、其他对个人和家庭的补助支出；</w:t>
      </w:r>
    </w:p>
    <w:p>
      <w:pPr>
        <w:adjustRightInd w:val="0"/>
        <w:snapToGrid w:val="0"/>
        <w:spacing w:line="580" w:lineRule="exact"/>
        <w:ind w:firstLine="640" w:firstLineChars="200"/>
        <w:rPr>
          <w:rFonts w:hint="eastAsia" w:ascii="仿宋_GB2312" w:hAnsi="Times New Roman" w:eastAsia="仿宋" w:cs="DengXian-Regular"/>
          <w:sz w:val="32"/>
          <w:szCs w:val="32"/>
          <w:lang w:eastAsia="zh-CN"/>
        </w:rPr>
      </w:pPr>
      <w:r>
        <w:rPr>
          <w:rFonts w:hint="eastAsia" w:ascii="仿宋_GB2312" w:hAnsi="Times New Roman" w:eastAsia="仿宋" w:cs="DengXian-Regular"/>
          <w:sz w:val="32"/>
          <w:szCs w:val="32"/>
        </w:rPr>
        <w:t>公用经费</w:t>
      </w:r>
      <w:r>
        <w:rPr>
          <w:rFonts w:ascii="仿宋_GB2312" w:hAnsi="Times New Roman" w:eastAsia="仿宋" w:cs="DengXian-Regular"/>
          <w:sz w:val="32"/>
          <w:szCs w:val="32"/>
        </w:rPr>
        <w:t>38.54</w:t>
      </w:r>
      <w:r>
        <w:rPr>
          <w:rFonts w:hint="eastAsia" w:ascii="仿宋_GB2312" w:hAnsi="Times New Roman" w:eastAsia="仿宋" w:cs="DengXian-Regular"/>
          <w:sz w:val="32"/>
          <w:szCs w:val="32"/>
        </w:rPr>
        <w:t>万元，主要包括办公费、印刷费、邮电费、差旅费、维修（护）费、培训费、委托业务费、工会经费、福利费、其他商品和服务支出</w:t>
      </w:r>
      <w:r>
        <w:rPr>
          <w:rFonts w:hint="eastAsia" w:ascii="仿宋_GB2312" w:hAnsi="Times New Roman" w:eastAsia="仿宋" w:cs="DengXian-Regular"/>
          <w:sz w:val="32"/>
          <w:szCs w:val="32"/>
          <w:lang w:eastAsia="zh-CN"/>
        </w:rPr>
        <w:t>。</w:t>
      </w:r>
    </w:p>
    <w:p>
      <w:pPr>
        <w:keepNext/>
        <w:keepLines/>
        <w:snapToGrid w:val="0"/>
        <w:spacing w:line="580" w:lineRule="exact"/>
        <w:ind w:firstLine="640" w:firstLineChars="200"/>
        <w:outlineLvl w:val="1"/>
        <w:rPr>
          <w:rFonts w:ascii="黑体" w:eastAsia="黑体" w:cs="Times New Roman"/>
          <w:sz w:val="32"/>
          <w:szCs w:val="32"/>
        </w:rPr>
      </w:pPr>
      <w:r>
        <w:rPr>
          <w:rFonts w:hint="eastAsia" w:ascii="黑体" w:eastAsia="黑体" w:cs="Times New Roman"/>
          <w:sz w:val="32"/>
          <w:szCs w:val="32"/>
        </w:rPr>
        <w:t>五、一般公共预算“三公”经费支出决算情况说明</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（一）“三公”经费财政拨款支出决算总体情况说明</w:t>
      </w:r>
    </w:p>
    <w:p>
      <w:pPr>
        <w:adjustRightInd w:val="0"/>
        <w:snapToGrid w:val="0"/>
        <w:spacing w:line="580" w:lineRule="exact"/>
        <w:ind w:firstLine="640" w:firstLineChars="200"/>
        <w:rPr>
          <w:rFonts w:hint="eastAsia"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2021年度“三公”经费财政拨款支出预算为</w:t>
      </w:r>
      <w:r>
        <w:rPr>
          <w:rFonts w:ascii="仿宋_GB2312" w:hAnsi="Times New Roman" w:eastAsia="仿宋" w:cs="DengXian-Regular"/>
          <w:sz w:val="32"/>
          <w:szCs w:val="32"/>
        </w:rPr>
        <w:t>0.41</w:t>
      </w:r>
      <w:r>
        <w:rPr>
          <w:rFonts w:hint="eastAsia" w:ascii="仿宋_GB2312" w:hAnsi="Times New Roman" w:eastAsia="仿宋" w:cs="DengXian-Regular"/>
          <w:sz w:val="32"/>
          <w:szCs w:val="32"/>
        </w:rPr>
        <w:t>万元，支出决算为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万元，完成预算的%,较预算</w:t>
      </w:r>
      <w:r>
        <w:rPr>
          <w:rFonts w:ascii="仿宋_GB2312" w:hAnsi="Times New Roman" w:eastAsia="仿宋" w:cs="DengXian-Regular"/>
          <w:sz w:val="32"/>
          <w:szCs w:val="32"/>
        </w:rPr>
        <w:t>减少0.41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降低100.0</w:t>
      </w:r>
      <w:r>
        <w:rPr>
          <w:rFonts w:hint="eastAsia" w:ascii="仿宋_GB2312" w:hAnsi="Times New Roman" w:eastAsia="仿宋" w:cs="DengXian-Regular"/>
          <w:sz w:val="32"/>
          <w:szCs w:val="32"/>
        </w:rPr>
        <w:t>%，主要是认真贯彻落实中央八项规定</w:t>
      </w:r>
      <w:bookmarkStart w:id="1" w:name="_GoBack"/>
      <w:bookmarkEnd w:id="1"/>
      <w:r>
        <w:rPr>
          <w:rFonts w:hint="eastAsia" w:ascii="仿宋_GB2312" w:hAnsi="Times New Roman" w:eastAsia="仿宋" w:cs="DengXian-Regular"/>
          <w:sz w:val="32"/>
          <w:szCs w:val="32"/>
        </w:rPr>
        <w:t>精神和厉行节约要求，从严控制“三公”经费开支；较2020年度决算持平。</w:t>
      </w:r>
    </w:p>
    <w:p>
      <w:pPr>
        <w:adjustRightInd w:val="0"/>
        <w:snapToGrid w:val="0"/>
        <w:spacing w:line="580" w:lineRule="exact"/>
        <w:ind w:firstLine="643" w:firstLineChars="200"/>
        <w:rPr>
          <w:rFonts w:ascii="楷体_GB2312" w:hAnsi="Times New Roman" w:eastAsia="楷体" w:cs="DengXian-Bold"/>
          <w:b/>
          <w:bCs/>
          <w:sz w:val="32"/>
          <w:szCs w:val="32"/>
        </w:rPr>
      </w:pPr>
      <w:r>
        <w:rPr>
          <w:rFonts w:hint="eastAsia" w:ascii="楷体_GB2312" w:hAnsi="Times New Roman" w:eastAsia="楷体" w:cs="DengXian-Bold"/>
          <w:b/>
          <w:bCs/>
          <w:sz w:val="32"/>
          <w:szCs w:val="32"/>
        </w:rPr>
        <w:t>（二）“三公”经费财政拨款支出决算具体情况说明</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楷体_GB2312" w:hAnsi="Times New Roman" w:eastAsia="楷体" w:cs="DengXian-Bold"/>
          <w:b/>
          <w:bCs/>
          <w:sz w:val="32"/>
          <w:szCs w:val="32"/>
        </w:rPr>
        <w:t>1.因公出国（境）费支出情况。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2021年度因公出国（境）费支出预算为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万元。其中因公出国（境）团组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人、参加其他单位组织的因公出国（境）团组</w:t>
      </w:r>
      <w:r>
        <w:rPr>
          <w:rFonts w:ascii="仿宋_GB2312" w:hAnsi="Times New Roman" w:eastAsia="仿宋" w:cs="DengXian-Regular"/>
          <w:sz w:val="32"/>
          <w:szCs w:val="32"/>
        </w:rPr>
        <w:t>0</w:t>
      </w:r>
      <w:r>
        <w:rPr>
          <w:rFonts w:hint="eastAsia" w:ascii="仿宋_GB2312" w:hAnsi="Times New Roman" w:eastAsia="仿宋" w:cs="DengXian-Regular"/>
          <w:sz w:val="32"/>
          <w:szCs w:val="32"/>
        </w:rPr>
        <w:t>个、共</w:t>
      </w:r>
      <w:r>
        <w:rPr>
          <w:rFonts w:ascii="仿宋_GB2312" w:hAnsi="Times New Roman" w:eastAsia="仿宋" w:cs="DengXian-Regular"/>
          <w:sz w:val="32"/>
          <w:szCs w:val="32"/>
        </w:rPr>
        <w:t>0</w:t>
      </w:r>
      <w:r>
        <w:rPr>
          <w:rFonts w:hint="eastAsia" w:ascii="仿宋_GB2312" w:hAnsi="Times New Roman" w:eastAsia="仿宋" w:cs="DengXian-Regular"/>
          <w:sz w:val="32"/>
          <w:szCs w:val="32"/>
        </w:rPr>
        <w:t>人</w:t>
      </w:r>
      <w:r>
        <w:rPr>
          <w:rFonts w:hint="eastAsia" w:ascii="仿宋_GB2312" w:hAnsi="Times New Roman" w:eastAsia="仿宋" w:cs="DengXian-Regular"/>
          <w:b/>
          <w:bCs/>
          <w:sz w:val="32"/>
          <w:szCs w:val="32"/>
        </w:rPr>
        <w:t>/</w:t>
      </w:r>
      <w:r>
        <w:rPr>
          <w:rFonts w:hint="eastAsia" w:ascii="仿宋_GB2312" w:hAnsi="Times New Roman" w:eastAsia="仿宋" w:cs="DengXian-Regular"/>
          <w:sz w:val="32"/>
          <w:szCs w:val="32"/>
        </w:rPr>
        <w:t>无本单位组织的出国（境）团组。因公出国（境）费支出较预算持平；较上年持平。</w:t>
      </w:r>
    </w:p>
    <w:p>
      <w:pPr>
        <w:adjustRightInd w:val="0"/>
        <w:snapToGrid w:val="0"/>
        <w:spacing w:line="580" w:lineRule="exact"/>
        <w:ind w:firstLine="643" w:firstLineChars="200"/>
        <w:rPr>
          <w:rFonts w:ascii="仿宋_GB2312" w:hAnsi="Times New Roman" w:eastAsia="仿宋" w:cs="DengXian-Bold"/>
          <w:b/>
          <w:bCs/>
          <w:sz w:val="32"/>
          <w:szCs w:val="32"/>
        </w:rPr>
      </w:pPr>
      <w:r>
        <w:rPr>
          <w:rFonts w:hint="eastAsia" w:ascii="楷体_GB2312" w:hAnsi="Times New Roman" w:eastAsia="楷体" w:cs="DengXian-Bold"/>
          <w:b/>
          <w:bCs/>
          <w:sz w:val="32"/>
          <w:szCs w:val="32"/>
        </w:rPr>
        <w:t>2.公务用车购置及运行维护费支出情况。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2021年度公务用车购置及运行维护费预算为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r>
        <w:rPr>
          <w:rFonts w:hint="eastAsia" w:ascii="仿宋_GB2312" w:hAnsi="Times New Roman" w:eastAsia="仿宋" w:cs="DengXian-Bold"/>
          <w:sz w:val="32"/>
          <w:szCs w:val="32"/>
        </w:rPr>
        <w:t>其中：</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公务用车购置费支出</w:t>
      </w:r>
      <w:r>
        <w:rPr>
          <w:rFonts w:ascii="楷体_GB2312" w:hAnsi="Times New Roman" w:eastAsia="楷体" w:cs="DengXian-Bold"/>
          <w:b/>
          <w:bCs/>
          <w:sz w:val="32"/>
          <w:szCs w:val="32"/>
        </w:rPr>
        <w:t>0.00</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2021年度公务用车购置量</w:t>
      </w:r>
      <w:r>
        <w:rPr>
          <w:rFonts w:ascii="仿宋_GB2312" w:hAnsi="Times New Roman" w:eastAsia="仿宋" w:cs="DengXian-Regular"/>
          <w:sz w:val="32"/>
          <w:szCs w:val="32"/>
        </w:rPr>
        <w:t>0</w:t>
      </w:r>
      <w:r>
        <w:rPr>
          <w:rFonts w:hint="eastAsia" w:ascii="仿宋_GB2312" w:hAnsi="Times New Roman" w:eastAsia="仿宋" w:cs="DengXian-Regular"/>
          <w:sz w:val="32"/>
          <w:szCs w:val="32"/>
        </w:rPr>
        <w:t>辆，发生“公务用车购置”经费支出</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万元。公务用车购置费支出较预算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ascii="仿宋_GB2312" w:hAnsi="Times New Roman" w:eastAsia="仿宋" w:cs="DengXian-Regular"/>
          <w:sz w:val="32"/>
          <w:szCs w:val="32"/>
        </w:rPr>
      </w:pPr>
      <w:r>
        <w:rPr>
          <w:rFonts w:hint="eastAsia" w:ascii="仿宋_GB2312" w:hAnsi="Times New Roman" w:eastAsia="仿宋" w:cs="DengXian-Regular"/>
          <w:b/>
          <w:sz w:val="32"/>
          <w:szCs w:val="32"/>
        </w:rPr>
        <w:t>公务用车运行维护费支出</w:t>
      </w:r>
      <w:r>
        <w:rPr>
          <w:rFonts w:ascii="仿宋_GB2312" w:hAnsi="Times New Roman" w:eastAsia="仿宋" w:cs="DengXian-Regular"/>
          <w:b/>
          <w:sz w:val="32"/>
          <w:szCs w:val="32"/>
        </w:rPr>
        <w:t>0.00</w:t>
      </w:r>
      <w:r>
        <w:rPr>
          <w:rFonts w:hint="eastAsia" w:ascii="楷体_GB2312" w:hAnsi="Times New Roman" w:eastAsia="楷体" w:cs="DengXian-Bold"/>
          <w:b/>
          <w:bCs/>
          <w:sz w:val="32"/>
          <w:szCs w:val="32"/>
        </w:rPr>
        <w:t>万元</w:t>
      </w:r>
      <w:r>
        <w:rPr>
          <w:rFonts w:hint="eastAsia" w:ascii="仿宋_GB2312" w:hAnsi="Times New Roman" w:eastAsia="仿宋" w:cs="DengXian-Regular"/>
          <w:b/>
          <w:sz w:val="32"/>
          <w:szCs w:val="32"/>
        </w:rPr>
        <w:t>：</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2021年度单位公务用车保有量0辆。公车运行维护费支出较预算</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3" w:firstLineChars="200"/>
        <w:rPr>
          <w:rFonts w:hint="eastAsia" w:ascii="仿宋_GB2312" w:hAnsi="Times New Roman" w:eastAsia="仿宋" w:cs="DengXian-Regular"/>
          <w:sz w:val="32"/>
          <w:szCs w:val="32"/>
        </w:rPr>
      </w:pPr>
      <w:r>
        <w:rPr>
          <w:rFonts w:hint="eastAsia" w:ascii="楷体_GB2312" w:hAnsi="Times New Roman" w:eastAsia="楷体" w:cs="DengXian-Bold"/>
          <w:b/>
          <w:bCs/>
          <w:sz w:val="32"/>
          <w:szCs w:val="32"/>
        </w:rPr>
        <w:t>3.公务接待费支出情况。</w:t>
      </w: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2021年度公务接待费支出预算为</w:t>
      </w:r>
      <w:r>
        <w:rPr>
          <w:rFonts w:ascii="仿宋_GB2312" w:hAnsi="Times New Roman" w:eastAsia="仿宋" w:cs="DengXian-Regular"/>
          <w:sz w:val="32"/>
          <w:szCs w:val="32"/>
        </w:rPr>
        <w:t>0.41</w:t>
      </w:r>
      <w:r>
        <w:rPr>
          <w:rFonts w:hint="eastAsia" w:ascii="仿宋_GB2312" w:hAnsi="Times New Roman" w:eastAsia="仿宋" w:cs="DengXian-Regular"/>
          <w:sz w:val="32"/>
          <w:szCs w:val="32"/>
        </w:rPr>
        <w:t>万元，支出决算</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万元，完成预算的</w:t>
      </w:r>
      <w:r>
        <w:rPr>
          <w:rFonts w:ascii="仿宋_GB2312" w:hAnsi="Times New Roman" w:eastAsia="仿宋" w:cs="DengXian-Regular"/>
          <w:sz w:val="32"/>
          <w:szCs w:val="32"/>
        </w:rPr>
        <w:t>0.0</w:t>
      </w:r>
      <w:r>
        <w:rPr>
          <w:rFonts w:hint="eastAsia" w:ascii="仿宋_GB2312" w:hAnsi="Times New Roman" w:eastAsia="仿宋" w:cs="DengXian-Regular"/>
          <w:sz w:val="32"/>
          <w:szCs w:val="32"/>
        </w:rPr>
        <w:t>%。本年度共发生公务接待</w:t>
      </w:r>
      <w:r>
        <w:rPr>
          <w:rFonts w:ascii="仿宋_GB2312" w:hAnsi="Times New Roman" w:eastAsia="仿宋" w:cs="DengXian-Regular"/>
          <w:sz w:val="32"/>
          <w:szCs w:val="32"/>
        </w:rPr>
        <w:t>0</w:t>
      </w:r>
      <w:r>
        <w:rPr>
          <w:rFonts w:hint="eastAsia" w:ascii="仿宋_GB2312" w:hAnsi="Times New Roman" w:eastAsia="仿宋" w:cs="DengXian-Regular"/>
          <w:sz w:val="32"/>
          <w:szCs w:val="32"/>
        </w:rPr>
        <w:t>批次、</w:t>
      </w:r>
      <w:r>
        <w:rPr>
          <w:rFonts w:ascii="仿宋_GB2312" w:hAnsi="Times New Roman" w:eastAsia="仿宋" w:cs="DengXian-Regular"/>
          <w:sz w:val="32"/>
          <w:szCs w:val="32"/>
        </w:rPr>
        <w:t>0</w:t>
      </w:r>
      <w:r>
        <w:rPr>
          <w:rFonts w:hint="eastAsia" w:ascii="仿宋_GB2312" w:hAnsi="Times New Roman" w:eastAsia="仿宋" w:cs="DengXian-Regular"/>
          <w:sz w:val="32"/>
          <w:szCs w:val="32"/>
        </w:rPr>
        <w:t>人次。公务接待费支出较预算</w:t>
      </w:r>
      <w:r>
        <w:rPr>
          <w:rFonts w:ascii="仿宋_GB2312" w:hAnsi="Times New Roman" w:eastAsia="仿宋" w:cs="DengXian-Regular"/>
          <w:sz w:val="32"/>
          <w:szCs w:val="32"/>
        </w:rPr>
        <w:t>减少0.41</w:t>
      </w:r>
      <w:r>
        <w:rPr>
          <w:rFonts w:hint="eastAsia" w:ascii="仿宋_GB2312" w:hAnsi="Times New Roman" w:eastAsia="仿宋" w:cs="DengXian-Regular"/>
          <w:sz w:val="32"/>
          <w:szCs w:val="32"/>
        </w:rPr>
        <w:t>万元，</w:t>
      </w:r>
      <w:r>
        <w:rPr>
          <w:rFonts w:ascii="仿宋_GB2312" w:hAnsi="Times New Roman" w:eastAsia="仿宋" w:cs="DengXian-Regular"/>
          <w:sz w:val="32"/>
          <w:szCs w:val="32"/>
        </w:rPr>
        <w:t>降低100.0</w:t>
      </w:r>
      <w:r>
        <w:rPr>
          <w:rFonts w:hint="eastAsia" w:ascii="仿宋_GB2312" w:hAnsi="Times New Roman" w:eastAsia="仿宋" w:cs="DengXian-Regular"/>
          <w:sz w:val="32"/>
          <w:szCs w:val="32"/>
        </w:rPr>
        <w:t>%,主要是未发生‘公务接待费’经费支出；较上年持平。</w:t>
      </w:r>
    </w:p>
    <w:p>
      <w:pPr>
        <w:adjustRightInd w:val="0"/>
        <w:snapToGrid w:val="0"/>
        <w:spacing w:line="580" w:lineRule="exact"/>
        <w:ind w:firstLine="640" w:firstLineChars="200"/>
        <w:rPr>
          <w:rFonts w:ascii="黑体" w:hAnsi="Times New Roman" w:eastAsia="黑体" w:cs="Times New Roman"/>
          <w:sz w:val="32"/>
          <w:szCs w:val="40"/>
        </w:rPr>
      </w:pPr>
      <w:r>
        <w:rPr>
          <w:rFonts w:hint="eastAsia" w:ascii="黑体" w:hAnsi="Times New Roman" w:eastAsia="黑体" w:cs="Times New Roman"/>
          <w:sz w:val="32"/>
          <w:szCs w:val="40"/>
        </w:rPr>
        <w:t>六、预算绩效情况说明</w:t>
      </w:r>
    </w:p>
    <w:p>
      <w:pPr>
        <w:adjustRightInd w:val="0"/>
        <w:snapToGrid w:val="0"/>
        <w:spacing w:line="580" w:lineRule="exact"/>
        <w:ind w:firstLine="643" w:firstLineChars="200"/>
        <w:rPr>
          <w:rFonts w:ascii="仿宋_GB2312" w:hAnsi="仿宋_GB2312" w:eastAsia="仿宋" w:cs="仿宋_GB2312"/>
          <w:b/>
          <w:bCs/>
          <w:sz w:val="32"/>
          <w:szCs w:val="32"/>
        </w:rPr>
      </w:pPr>
      <w:r>
        <w:rPr>
          <w:rFonts w:hint="eastAsia" w:ascii="仿宋_GB2312" w:hAnsi="仿宋_GB2312" w:eastAsia="仿宋" w:cs="仿宋_GB2312"/>
          <w:b/>
          <w:bCs/>
          <w:sz w:val="32"/>
          <w:szCs w:val="32"/>
        </w:rPr>
        <w:t>（一）预算绩效管理工作开展情况</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根据预算绩效管理要求，本</w:t>
      </w:r>
      <w:r>
        <w:rPr>
          <w:rFonts w:ascii="仿宋_GB2312" w:hAnsi="仿宋_GB2312" w:eastAsia="仿宋" w:cs="仿宋_GB2312"/>
          <w:sz w:val="32"/>
          <w:szCs w:val="32"/>
        </w:rPr>
        <w:t>单位</w:t>
      </w:r>
      <w:r>
        <w:rPr>
          <w:rFonts w:hint="eastAsia" w:ascii="仿宋_GB2312" w:hAnsi="仿宋_GB2312" w:eastAsia="仿宋" w:cs="仿宋_GB2312"/>
          <w:sz w:val="32"/>
          <w:szCs w:val="32"/>
        </w:rPr>
        <w:t>组织对2021年度一般公共预算项目支出全面开展绩效自评，其中，一级项目</w:t>
      </w:r>
      <w:r>
        <w:rPr>
          <w:rFonts w:hint="eastAsia" w:ascii="仿宋_GB2312" w:hAnsi="仿宋_GB2312" w:eastAsia="仿宋" w:cs="仿宋_GB2312"/>
          <w:sz w:val="32"/>
          <w:szCs w:val="32"/>
          <w:lang w:val="en-US" w:eastAsia="zh-CN"/>
        </w:rPr>
        <w:t>19</w:t>
      </w:r>
      <w:r>
        <w:rPr>
          <w:rFonts w:hint="eastAsia" w:ascii="仿宋_GB2312" w:hAnsi="仿宋_GB2312" w:eastAsia="仿宋" w:cs="仿宋_GB2312"/>
          <w:sz w:val="32"/>
          <w:szCs w:val="32"/>
        </w:rPr>
        <w:t>个，二级项目</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个，共涉及资金</w:t>
      </w:r>
      <w:r>
        <w:rPr>
          <w:rFonts w:hint="eastAsia" w:ascii="仿宋_GB2312" w:hAnsi="仿宋_GB2312" w:eastAsia="仿宋" w:cs="仿宋_GB2312"/>
          <w:sz w:val="32"/>
          <w:szCs w:val="32"/>
          <w:lang w:val="en-US" w:eastAsia="zh-CN"/>
        </w:rPr>
        <w:t>724.67</w:t>
      </w:r>
      <w:r>
        <w:rPr>
          <w:rFonts w:hint="eastAsia" w:ascii="仿宋_GB2312" w:hAnsi="仿宋_GB2312" w:eastAsia="仿宋" w:cs="仿宋_GB2312"/>
          <w:sz w:val="32"/>
          <w:szCs w:val="32"/>
        </w:rPr>
        <w:t>万元，占一般公共预算项目支出总额的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。组织对2021年度</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个政府性基金预算项目支出开展绩效自评，共涉及资金</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万元，占政府性基金预算项目支出总额的</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w:t>
      </w:r>
    </w:p>
    <w:p>
      <w:pPr>
        <w:adjustRightInd w:val="0"/>
        <w:snapToGrid w:val="0"/>
        <w:spacing w:line="580" w:lineRule="exact"/>
        <w:ind w:firstLine="640" w:firstLineChars="200"/>
        <w:rPr>
          <w:rFonts w:ascii="仿宋_GB2312" w:hAnsi="仿宋_GB2312" w:eastAsia="仿宋" w:cs="仿宋_GB2312"/>
          <w:sz w:val="32"/>
          <w:szCs w:val="32"/>
          <w:highlight w:val="yellow"/>
        </w:rPr>
      </w:pPr>
      <w:r>
        <w:rPr>
          <w:rFonts w:hint="eastAsia" w:ascii="仿宋_GB2312" w:hAnsi="仿宋_GB2312" w:eastAsia="仿宋" w:cs="仿宋_GB2312"/>
          <w:sz w:val="32"/>
          <w:szCs w:val="32"/>
        </w:rPr>
        <w:t>组织对“</w:t>
      </w:r>
      <w:r>
        <w:rPr>
          <w:rFonts w:hint="eastAsia" w:ascii="仿宋_GB2312" w:hAnsi="仿宋_GB2312" w:eastAsia="仿宋_GB2312" w:cs="仿宋_GB2312"/>
          <w:sz w:val="32"/>
          <w:szCs w:val="32"/>
        </w:rPr>
        <w:t>特困灵活就业人员财政补贴医疗保险</w:t>
      </w:r>
      <w:r>
        <w:rPr>
          <w:rFonts w:hint="eastAsia" w:ascii="仿宋_GB2312" w:hAnsi="仿宋_GB2312" w:eastAsia="仿宋" w:cs="仿宋_GB2312"/>
          <w:color w:val="auto"/>
          <w:sz w:val="32"/>
          <w:szCs w:val="32"/>
          <w:highlight w:val="none"/>
          <w:shd w:val="clear" w:color="auto" w:fill="auto"/>
        </w:rPr>
        <w:t>”等一级</w:t>
      </w:r>
      <w:r>
        <w:rPr>
          <w:rFonts w:hint="eastAsia" w:ascii="仿宋_GB2312" w:hAnsi="仿宋_GB2312" w:eastAsia="仿宋" w:cs="仿宋_GB2312"/>
          <w:sz w:val="32"/>
          <w:szCs w:val="32"/>
        </w:rPr>
        <w:t>项目开展了重点评价，涉及一般公共预算支出</w:t>
      </w:r>
      <w:r>
        <w:rPr>
          <w:rFonts w:hint="eastAsia" w:ascii="仿宋_GB2312" w:hAnsi="仿宋_GB2312" w:eastAsia="仿宋" w:cs="仿宋_GB2312"/>
          <w:sz w:val="32"/>
          <w:szCs w:val="32"/>
          <w:lang w:val="en-US" w:eastAsia="zh-CN"/>
        </w:rPr>
        <w:t>724.67</w:t>
      </w:r>
      <w:r>
        <w:rPr>
          <w:rFonts w:hint="eastAsia" w:ascii="仿宋_GB2312" w:hAnsi="仿宋_GB2312" w:eastAsia="仿宋" w:cs="仿宋_GB2312"/>
          <w:sz w:val="32"/>
          <w:szCs w:val="32"/>
        </w:rPr>
        <w:t>万元，政府性基金预算支出</w:t>
      </w:r>
      <w:r>
        <w:rPr>
          <w:rFonts w:hint="eastAsia" w:ascii="仿宋_GB2312" w:hAnsi="仿宋_GB2312" w:eastAsia="仿宋" w:cs="仿宋_GB2312"/>
          <w:sz w:val="32"/>
          <w:szCs w:val="32"/>
          <w:lang w:val="en-US" w:eastAsia="zh-CN"/>
        </w:rPr>
        <w:t>0</w:t>
      </w:r>
      <w:r>
        <w:rPr>
          <w:rFonts w:hint="eastAsia" w:ascii="仿宋_GB2312" w:hAnsi="仿宋_GB2312" w:eastAsia="仿宋" w:cs="仿宋_GB2312"/>
          <w:sz w:val="32"/>
          <w:szCs w:val="32"/>
        </w:rPr>
        <w:t>万元。其中，对“</w:t>
      </w:r>
      <w:r>
        <w:rPr>
          <w:rFonts w:hint="eastAsia" w:ascii="仿宋_GB2312" w:hAnsi="仿宋_GB2312" w:eastAsia="仿宋_GB2312" w:cs="仿宋_GB2312"/>
          <w:sz w:val="32"/>
          <w:szCs w:val="32"/>
        </w:rPr>
        <w:t>特困灵活就业人员财政补贴医疗保险</w:t>
      </w:r>
      <w:r>
        <w:rPr>
          <w:rFonts w:hint="eastAsia" w:ascii="仿宋_GB2312" w:hAnsi="仿宋_GB2312" w:eastAsia="仿宋" w:cs="仿宋_GB2312"/>
          <w:sz w:val="32"/>
          <w:szCs w:val="32"/>
        </w:rPr>
        <w:t>”等项目分别委托第三方机构(或部内评审机构)开展绩效评价。从评价情况来看，</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以开发区三次创业和全员聘用制改革为契机，着力回应群众期盼，狠抓队伍建设，全面优化服务，强调改革创新。</w:t>
      </w:r>
    </w:p>
    <w:p>
      <w:pPr>
        <w:adjustRightInd w:val="0"/>
        <w:snapToGrid w:val="0"/>
        <w:spacing w:line="580" w:lineRule="exact"/>
        <w:ind w:left="420" w:leftChars="200" w:firstLine="321" w:firstLineChars="100"/>
        <w:rPr>
          <w:rFonts w:ascii="仿宋_GB2312" w:hAnsi="仿宋_GB2312" w:eastAsia="仿宋" w:cs="仿宋_GB2312"/>
          <w:b/>
          <w:bCs/>
          <w:sz w:val="32"/>
          <w:szCs w:val="32"/>
        </w:rPr>
      </w:pPr>
      <w:r>
        <w:rPr>
          <w:rFonts w:hint="eastAsia" w:ascii="仿宋_GB2312" w:hAnsi="仿宋_GB2312" w:eastAsia="仿宋" w:cs="仿宋_GB2312"/>
          <w:b/>
          <w:bCs/>
          <w:sz w:val="32"/>
          <w:szCs w:val="32"/>
        </w:rPr>
        <w:t>（二）</w:t>
      </w:r>
      <w:r>
        <w:rPr>
          <w:rFonts w:hint="eastAsia" w:ascii="仿宋_GB2312" w:hAnsi="仿宋_GB2312" w:eastAsia="仿宋" w:cs="仿宋_GB2312"/>
          <w:b/>
          <w:bCs/>
          <w:sz w:val="32"/>
          <w:szCs w:val="32"/>
          <w:lang w:val="en-US" w:eastAsia="zh-CN"/>
        </w:rPr>
        <w:t>单位</w:t>
      </w:r>
      <w:r>
        <w:rPr>
          <w:rFonts w:hint="eastAsia" w:ascii="仿宋_GB2312" w:hAnsi="仿宋_GB2312" w:eastAsia="仿宋" w:cs="仿宋_GB2312"/>
          <w:b/>
          <w:bCs/>
          <w:sz w:val="32"/>
          <w:szCs w:val="32"/>
        </w:rPr>
        <w:t>决算中项目绩效自评结果</w:t>
      </w:r>
    </w:p>
    <w:p>
      <w:pPr>
        <w:adjustRightInd w:val="0"/>
        <w:snapToGrid w:val="0"/>
        <w:spacing w:line="580" w:lineRule="exact"/>
        <w:ind w:firstLine="640" w:firstLineChars="200"/>
        <w:rPr>
          <w:rFonts w:ascii="仿宋_GB2312" w:hAnsi="仿宋_GB2312" w:eastAsia="仿宋" w:cs="仿宋_GB2312"/>
          <w:sz w:val="32"/>
          <w:szCs w:val="32"/>
        </w:rPr>
      </w:pPr>
      <w:r>
        <w:rPr>
          <w:rFonts w:hint="eastAsia" w:ascii="仿宋_GB2312" w:hAnsi="仿宋_GB2312" w:eastAsia="仿宋" w:cs="仿宋_GB2312"/>
          <w:sz w:val="32"/>
          <w:szCs w:val="32"/>
        </w:rPr>
        <w:t>本</w:t>
      </w:r>
      <w:r>
        <w:rPr>
          <w:rFonts w:hint="eastAsia" w:ascii="仿宋_GB2312" w:hAnsi="仿宋_GB2312" w:eastAsia="仿宋" w:cs="仿宋_GB2312"/>
          <w:sz w:val="32"/>
          <w:szCs w:val="32"/>
          <w:lang w:val="en-US" w:eastAsia="zh-CN"/>
        </w:rPr>
        <w:t>单位</w:t>
      </w:r>
      <w:r>
        <w:rPr>
          <w:rFonts w:hint="eastAsia" w:ascii="仿宋_GB2312" w:hAnsi="仿宋_GB2312" w:eastAsia="仿宋" w:cs="仿宋_GB2312"/>
          <w:sz w:val="32"/>
          <w:szCs w:val="32"/>
        </w:rPr>
        <w:t>在今年</w:t>
      </w:r>
      <w:r>
        <w:rPr>
          <w:rFonts w:hint="eastAsia" w:ascii="仿宋_GB2312" w:hAnsi="仿宋_GB2312" w:eastAsia="仿宋" w:cs="仿宋_GB2312"/>
          <w:sz w:val="32"/>
          <w:szCs w:val="32"/>
          <w:lang w:val="en-US" w:eastAsia="zh-CN"/>
        </w:rPr>
        <w:t>单位</w:t>
      </w:r>
      <w:r>
        <w:rPr>
          <w:rFonts w:hint="eastAsia" w:ascii="仿宋_GB2312" w:hAnsi="仿宋_GB2312" w:eastAsia="仿宋" w:cs="仿宋_GB2312"/>
          <w:sz w:val="32"/>
          <w:szCs w:val="32"/>
        </w:rPr>
        <w:t>决算公开中反映</w:t>
      </w:r>
      <w:r>
        <w:rPr>
          <w:rFonts w:hint="eastAsia" w:ascii="仿宋_GB2312" w:hAnsi="仿宋_GB2312" w:eastAsia="仿宋_GB2312" w:cs="仿宋_GB2312"/>
          <w:sz w:val="32"/>
          <w:szCs w:val="32"/>
        </w:rPr>
        <w:t>特困灵活就业人员财政补贴医疗保险</w:t>
      </w:r>
      <w:r>
        <w:rPr>
          <w:rFonts w:hint="eastAsia" w:ascii="仿宋_GB2312" w:hAnsi="仿宋_GB2312" w:eastAsia="仿宋" w:cs="仿宋_GB2312"/>
          <w:sz w:val="32"/>
          <w:szCs w:val="32"/>
        </w:rPr>
        <w:t>项目等</w:t>
      </w:r>
      <w:r>
        <w:rPr>
          <w:rFonts w:hint="eastAsia" w:ascii="仿宋_GB2312" w:hAnsi="仿宋_GB2312" w:eastAsia="仿宋" w:cs="仿宋_GB2312"/>
          <w:sz w:val="32"/>
          <w:szCs w:val="32"/>
          <w:lang w:val="en-US" w:eastAsia="zh-CN"/>
        </w:rPr>
        <w:t>19</w:t>
      </w:r>
      <w:r>
        <w:rPr>
          <w:rFonts w:hint="eastAsia" w:ascii="仿宋_GB2312" w:hAnsi="仿宋_GB2312" w:eastAsia="仿宋" w:cs="仿宋_GB2312"/>
          <w:sz w:val="32"/>
          <w:szCs w:val="32"/>
        </w:rPr>
        <w:t>个项目绩效自评结果。</w:t>
      </w:r>
    </w:p>
    <w:p>
      <w:pPr>
        <w:numPr>
          <w:ilvl w:val="0"/>
          <w:numId w:val="3"/>
        </w:numPr>
        <w:adjustRightInd w:val="0"/>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特困灵活就业人员财政补贴医疗保险</w:t>
      </w:r>
      <w:r>
        <w:rPr>
          <w:rFonts w:hint="eastAsia" w:ascii="仿宋_GB2312" w:hAnsi="仿宋_GB2312" w:eastAsia="仿宋" w:cs="仿宋_GB2312"/>
          <w:sz w:val="32"/>
          <w:szCs w:val="32"/>
        </w:rPr>
        <w:t>项目自评综述：根据年初设定的绩效目标，</w:t>
      </w:r>
      <w:r>
        <w:rPr>
          <w:rFonts w:hint="eastAsia" w:ascii="仿宋_GB2312" w:hAnsi="仿宋_GB2312" w:eastAsia="仿宋_GB2312" w:cs="仿宋_GB2312"/>
          <w:sz w:val="32"/>
          <w:szCs w:val="32"/>
        </w:rPr>
        <w:t>特困灵活就业人员财政补贴医疗保险</w:t>
      </w:r>
      <w:r>
        <w:rPr>
          <w:rFonts w:hint="eastAsia" w:ascii="仿宋_GB2312" w:hAnsi="仿宋_GB2312" w:eastAsia="仿宋" w:cs="仿宋_GB2312"/>
          <w:sz w:val="32"/>
          <w:szCs w:val="32"/>
        </w:rPr>
        <w:t>项目绩效自评得分为</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分（绩效自评表附后）。全年预算数为</w:t>
      </w:r>
      <w:r>
        <w:rPr>
          <w:rFonts w:hint="eastAsia" w:ascii="仿宋_GB2312" w:hAnsi="仿宋_GB2312" w:eastAsia="仿宋" w:cs="仿宋_GB2312"/>
          <w:sz w:val="32"/>
          <w:szCs w:val="32"/>
          <w:lang w:val="en-US" w:eastAsia="zh-CN"/>
        </w:rPr>
        <w:t>1.38</w:t>
      </w:r>
      <w:r>
        <w:rPr>
          <w:rFonts w:hint="eastAsia" w:ascii="仿宋_GB2312" w:hAnsi="仿宋_GB2312" w:eastAsia="仿宋" w:cs="仿宋_GB2312"/>
          <w:sz w:val="32"/>
          <w:szCs w:val="32"/>
        </w:rPr>
        <w:t>万元，执行数为</w:t>
      </w:r>
      <w:r>
        <w:rPr>
          <w:rFonts w:hint="eastAsia" w:ascii="仿宋_GB2312" w:hAnsi="仿宋_GB2312" w:eastAsia="仿宋" w:cs="仿宋_GB2312"/>
          <w:sz w:val="32"/>
          <w:szCs w:val="32"/>
          <w:lang w:val="en-US" w:eastAsia="zh-CN"/>
        </w:rPr>
        <w:t>1.38</w:t>
      </w:r>
      <w:r>
        <w:rPr>
          <w:rFonts w:hint="eastAsia" w:ascii="仿宋_GB2312" w:hAnsi="仿宋_GB2312" w:eastAsia="仿宋" w:cs="仿宋_GB2312"/>
          <w:sz w:val="32"/>
          <w:szCs w:val="32"/>
        </w:rPr>
        <w:t>万元，完成预算的</w:t>
      </w:r>
      <w:r>
        <w:rPr>
          <w:rFonts w:hint="eastAsia" w:ascii="仿宋_GB2312" w:hAnsi="仿宋_GB2312" w:eastAsia="仿宋" w:cs="仿宋_GB2312"/>
          <w:sz w:val="32"/>
          <w:szCs w:val="32"/>
          <w:lang w:val="en-US" w:eastAsia="zh-CN"/>
        </w:rPr>
        <w:t>100%</w:t>
      </w:r>
      <w:r>
        <w:rPr>
          <w:rFonts w:hint="eastAsia" w:ascii="仿宋_GB2312" w:hAnsi="仿宋_GB2312" w:eastAsia="仿宋" w:cs="仿宋_GB2312"/>
          <w:sz w:val="32"/>
          <w:szCs w:val="32"/>
        </w:rPr>
        <w:t>。项目绩效目标完成情况：</w:t>
      </w:r>
      <w:r>
        <w:rPr>
          <w:rFonts w:hint="eastAsia" w:ascii="仿宋_GB2312" w:hAnsi="仿宋_GB2312" w:eastAsia="仿宋_GB2312" w:cs="仿宋_GB2312"/>
          <w:sz w:val="32"/>
          <w:szCs w:val="32"/>
        </w:rPr>
        <w:t>通过项目实施，完成了年初设定的各项绩效目标，完成区内特困灵活就业人员财政补贴医疗保险金的发放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未发现问题。</w:t>
      </w:r>
    </w:p>
    <w:p>
      <w:pPr>
        <w:pageBreakBefore w:val="0"/>
        <w:kinsoku/>
        <w:wordWrap/>
        <w:overflowPunct/>
        <w:topLinePunct w:val="0"/>
        <w:autoSpaceDE/>
        <w:autoSpaceDN/>
        <w:bidi w:val="0"/>
        <w:adjustRightInd w:val="0"/>
        <w:snapToGrid w:val="0"/>
        <w:spacing w:line="44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在今年</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 xml:space="preserve">决算公开中反映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特困灵活就业人员财政补贴医疗保险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个项目绩效自评结果</w:t>
      </w:r>
      <w:r>
        <w:rPr>
          <w:rFonts w:hint="eastAsia" w:ascii="仿宋_GB2312" w:hAnsi="仿宋_GB2312" w:eastAsia="仿宋_GB2312" w:cs="仿宋_GB2312"/>
          <w:color w:val="auto"/>
          <w:sz w:val="32"/>
          <w:szCs w:val="32"/>
          <w:lang w:val="en-US" w:eastAsia="zh-CN"/>
        </w:rPr>
        <w:t>见附件。</w:t>
      </w:r>
    </w:p>
    <w:p>
      <w:pPr>
        <w:adjustRightInd w:val="0"/>
        <w:snapToGrid w:val="0"/>
        <w:spacing w:line="580" w:lineRule="exact"/>
        <w:ind w:left="420" w:leftChars="200" w:firstLine="321" w:firstLineChars="100"/>
        <w:rPr>
          <w:rFonts w:ascii="仿宋_GB2312" w:hAnsi="仿宋_GB2312" w:eastAsia="仿宋" w:cs="仿宋_GB2312"/>
          <w:sz w:val="32"/>
          <w:szCs w:val="32"/>
        </w:rPr>
      </w:pPr>
      <w:r>
        <w:rPr>
          <w:rFonts w:hint="eastAsia" w:ascii="仿宋_GB2312" w:hAnsi="仿宋_GB2312" w:eastAsia="仿宋" w:cs="仿宋_GB2312"/>
          <w:b/>
          <w:bCs/>
          <w:sz w:val="32"/>
          <w:szCs w:val="32"/>
        </w:rPr>
        <w:t>（三）部门评价项目绩效评价结果</w:t>
      </w:r>
    </w:p>
    <w:p>
      <w:pPr>
        <w:adjustRightInd w:val="0"/>
        <w:snapToGrid w:val="0"/>
        <w:spacing w:line="580" w:lineRule="exact"/>
        <w:ind w:left="420" w:leftChars="200" w:firstLine="320" w:firstLineChars="100"/>
        <w:rPr>
          <w:rFonts w:ascii="仿宋_GB2312" w:hAnsi="仿宋_GB2312" w:eastAsia="仿宋" w:cs="仿宋_GB2312"/>
          <w:sz w:val="32"/>
          <w:szCs w:val="32"/>
        </w:rPr>
      </w:pPr>
      <w:r>
        <w:rPr>
          <w:rFonts w:hint="eastAsia" w:ascii="黑体" w:eastAsia="黑体" w:cs="Times New Roman"/>
          <w:sz w:val="32"/>
          <w:szCs w:val="32"/>
        </w:rPr>
        <w:t>七、机关运行经费情况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性质为非行政单位和参照公务员管理事业单位，故无机关运行经费。</w:t>
      </w:r>
    </w:p>
    <w:p>
      <w:pPr>
        <w:adjustRightInd w:val="0"/>
        <w:snapToGrid w:val="0"/>
        <w:spacing w:line="580" w:lineRule="exact"/>
        <w:ind w:firstLine="640" w:firstLineChars="200"/>
        <w:rPr>
          <w:rFonts w:ascii="仿宋_GB2312" w:hAnsi="Times New Roman" w:eastAsia="仿宋" w:cs="DengXian-Regular"/>
          <w:sz w:val="32"/>
          <w:szCs w:val="32"/>
          <w:highlight w:val="yellow"/>
        </w:rPr>
      </w:pPr>
      <w:r>
        <w:rPr>
          <w:rFonts w:hint="eastAsia" w:ascii="黑体" w:eastAsia="黑体" w:cs="Times New Roman"/>
          <w:sz w:val="32"/>
          <w:szCs w:val="32"/>
        </w:rPr>
        <w:t>八、政府采购情况</w:t>
      </w:r>
    </w:p>
    <w:p>
      <w:pPr>
        <w:snapToGrid w:val="0"/>
        <w:spacing w:line="580" w:lineRule="exact"/>
        <w:ind w:firstLine="640" w:firstLineChars="200"/>
        <w:jc w:val="left"/>
        <w:rPr>
          <w:rFonts w:ascii="仿宋_GB2312" w:hAnsi="Times New Roman" w:eastAsia="仿宋" w:cs="DengXian-Regular"/>
          <w:sz w:val="32"/>
          <w:szCs w:val="32"/>
        </w:rPr>
      </w:pPr>
      <w:r>
        <w:rPr>
          <w:rFonts w:hint="eastAsia" w:ascii="仿宋_GB2312" w:hAnsi="Times New Roman" w:eastAsia="仿宋" w:cs="DengXian-Regular"/>
          <w:sz w:val="32"/>
          <w:szCs w:val="32"/>
        </w:rPr>
        <w:t>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2021年度政府采购支出总额</w:t>
      </w:r>
      <w:r>
        <w:rPr>
          <w:rFonts w:ascii="仿宋_GB2312" w:hAnsi="Times New Roman" w:eastAsia="仿宋" w:cs="DengXian-Regular"/>
          <w:sz w:val="32"/>
          <w:szCs w:val="32"/>
        </w:rPr>
        <w:t>0.00</w:t>
      </w:r>
      <w:r>
        <w:rPr>
          <w:rFonts w:hint="eastAsia" w:ascii="仿宋_GB2312" w:hAnsi="Times New Roman" w:eastAsia="仿宋" w:cs="DengXian-Regular"/>
          <w:sz w:val="32"/>
          <w:szCs w:val="32"/>
        </w:rPr>
        <w:t>万元，从采购类型来看，</w:t>
      </w:r>
      <w:r>
        <w:rPr>
          <w:rFonts w:ascii="仿宋_GB2312" w:hAnsi="仿宋_GB2312" w:eastAsia="仿宋" w:cs="仿宋_GB2312"/>
          <w:color w:val="000000"/>
          <w:kern w:val="0"/>
          <w:sz w:val="32"/>
          <w:szCs w:val="32"/>
        </w:rPr>
        <w:t>政府采购货物支出0.00万元、政府采购工程支出0.00万元、政府采购服务支出0.00万元。授予中小企业合同金</w:t>
      </w:r>
      <w:r>
        <w:rPr>
          <w:rFonts w:hint="eastAsia" w:ascii="仿宋_GB2312" w:hAnsi="仿宋_GB2312" w:eastAsia="仿宋" w:cs="仿宋_GB2312"/>
          <w:color w:val="000000"/>
          <w:kern w:val="0"/>
          <w:sz w:val="32"/>
          <w:szCs w:val="32"/>
        </w:rPr>
        <w:t>额</w:t>
      </w:r>
      <w:r>
        <w:rPr>
          <w:rFonts w:ascii="仿宋_GB2312" w:hAnsi="仿宋_GB2312" w:eastAsia="仿宋" w:cs="仿宋_GB2312"/>
          <w:color w:val="000000"/>
          <w:kern w:val="0"/>
          <w:sz w:val="32"/>
          <w:szCs w:val="32"/>
        </w:rPr>
        <w:t>0.00万元，占政府采购支出总额的0.0</w:t>
      </w:r>
      <w:r>
        <w:rPr>
          <w:rFonts w:hint="eastAsia" w:ascii="仿宋_GB2312" w:hAnsi="仿宋_GB2312" w:eastAsia="仿宋" w:cs="仿宋_GB2312"/>
          <w:color w:val="000000"/>
          <w:kern w:val="0"/>
          <w:sz w:val="32"/>
          <w:szCs w:val="32"/>
        </w:rPr>
        <w:t>%，</w:t>
      </w:r>
      <w:r>
        <w:rPr>
          <w:rFonts w:ascii="仿宋_GB2312" w:hAnsi="仿宋_GB2312" w:eastAsia="仿宋" w:cs="仿宋_GB2312"/>
          <w:color w:val="000000"/>
          <w:kern w:val="0"/>
          <w:sz w:val="32"/>
          <w:szCs w:val="32"/>
        </w:rPr>
        <w:t>其中授予小微企业合同金额0.00万元，占政府采购支出总额的0.0%。</w:t>
      </w:r>
    </w:p>
    <w:p>
      <w:pPr>
        <w:snapToGrid w:val="0"/>
        <w:spacing w:line="580" w:lineRule="exact"/>
        <w:ind w:firstLine="640" w:firstLineChars="200"/>
        <w:jc w:val="left"/>
        <w:rPr>
          <w:rFonts w:ascii="仿宋_GB2312" w:hAnsi="Times New Roman" w:eastAsia="仿宋" w:cs="DengXian-Regular"/>
          <w:sz w:val="32"/>
          <w:szCs w:val="32"/>
          <w:highlight w:val="yellow"/>
        </w:rPr>
      </w:pPr>
      <w:r>
        <w:rPr>
          <w:rFonts w:hint="eastAsia" w:ascii="黑体" w:eastAsia="黑体" w:cs="Times New Roman"/>
          <w:sz w:val="32"/>
          <w:szCs w:val="32"/>
        </w:rPr>
        <w:t>九、国有资产占用情况</w:t>
      </w:r>
    </w:p>
    <w:p>
      <w:pPr>
        <w:adjustRightInd w:val="0"/>
        <w:snapToGrid w:val="0"/>
        <w:spacing w:line="580" w:lineRule="exact"/>
        <w:ind w:firstLine="640" w:firstLineChars="200"/>
        <w:rPr>
          <w:rFonts w:ascii="仿宋_GB2312" w:hAnsi="Times New Roman" w:eastAsia="仿宋" w:cs="DengXian-Regular"/>
          <w:sz w:val="32"/>
          <w:szCs w:val="32"/>
        </w:rPr>
      </w:pPr>
      <w:r>
        <w:rPr>
          <w:rFonts w:hint="eastAsia" w:ascii="仿宋_GB2312" w:hAnsi="Times New Roman" w:eastAsia="仿宋" w:cs="DengXian-Regular"/>
          <w:sz w:val="32"/>
          <w:szCs w:val="32"/>
        </w:rPr>
        <w:t>截至2021年12月31日，本</w:t>
      </w:r>
      <w:r>
        <w:rPr>
          <w:rFonts w:ascii="仿宋_GB2312" w:hAnsi="Times New Roman" w:eastAsia="仿宋" w:cs="DengXian-Regular"/>
          <w:sz w:val="32"/>
          <w:szCs w:val="32"/>
        </w:rPr>
        <w:t>单位</w:t>
      </w:r>
      <w:r>
        <w:rPr>
          <w:rFonts w:hint="eastAsia" w:ascii="仿宋_GB2312" w:hAnsi="Times New Roman" w:eastAsia="仿宋" w:cs="DengXian-Regular"/>
          <w:sz w:val="32"/>
          <w:szCs w:val="32"/>
        </w:rPr>
        <w:t>共有车辆</w:t>
      </w:r>
      <w:r>
        <w:rPr>
          <w:rFonts w:ascii="仿宋_GB2312" w:hAnsi="Times New Roman" w:eastAsia="仿宋" w:cs="DengXian-Regular"/>
          <w:sz w:val="32"/>
          <w:szCs w:val="32"/>
        </w:rPr>
        <w:t>1</w:t>
      </w:r>
      <w:r>
        <w:rPr>
          <w:rFonts w:hint="eastAsia" w:ascii="仿宋_GB2312" w:hAnsi="Times New Roman" w:eastAsia="仿宋" w:cs="DengXian-Regular"/>
          <w:sz w:val="32"/>
          <w:szCs w:val="32"/>
        </w:rPr>
        <w:t>辆，较上年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。其中，副部（省）级及以上领导用车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辆，主要领导干部用车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辆，机要通信用车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辆，应急保障用车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辆，执法执勤用车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辆，特种专业技术用车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辆，离退休干部用车</w:t>
      </w:r>
      <w:r>
        <w:rPr>
          <w:rFonts w:ascii="仿宋_GB2312" w:hAnsi="Times New Roman" w:eastAsia="仿宋" w:cs="DengXian-Regular"/>
          <w:sz w:val="32"/>
          <w:szCs w:val="32"/>
        </w:rPr>
        <w:t>0</w:t>
      </w:r>
      <w:r>
        <w:rPr>
          <w:rFonts w:hint="eastAsia" w:ascii="仿宋_GB2312" w:hAnsi="Times New Roman" w:eastAsia="仿宋" w:cs="DengXian-Regular"/>
          <w:sz w:val="32"/>
          <w:szCs w:val="32"/>
        </w:rPr>
        <w:t>辆，其他用车</w:t>
      </w:r>
      <w:r>
        <w:rPr>
          <w:rFonts w:ascii="仿宋_GB2312" w:hAnsi="Times New Roman" w:eastAsia="仿宋" w:cs="DengXian-Regular"/>
          <w:sz w:val="32"/>
          <w:szCs w:val="32"/>
        </w:rPr>
        <w:t>1</w:t>
      </w:r>
      <w:r>
        <w:rPr>
          <w:rFonts w:hint="eastAsia" w:ascii="仿宋_GB2312" w:hAnsi="Times New Roman" w:eastAsia="仿宋" w:cs="DengXian-Regular"/>
          <w:sz w:val="32"/>
          <w:szCs w:val="32"/>
        </w:rPr>
        <w:t>辆。其他用车主要是</w:t>
      </w:r>
      <w:r>
        <w:rPr>
          <w:rFonts w:hint="eastAsia" w:ascii="仿宋_GB2312" w:hAnsi="Times New Roman" w:eastAsia="仿宋" w:cs="DengXian-Regular"/>
          <w:sz w:val="32"/>
          <w:szCs w:val="32"/>
          <w:lang w:eastAsia="zh-CN"/>
        </w:rPr>
        <w:t>公务用车</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50</w:t>
      </w:r>
      <w:r>
        <w:rPr>
          <w:rFonts w:hint="eastAsia" w:ascii="仿宋_GB2312" w:hAnsi="Times New Roman" w:eastAsia="仿宋" w:cs="DengXian-Regular"/>
          <w:sz w:val="32"/>
          <w:szCs w:val="32"/>
        </w:rPr>
        <w:t>万元以上通用设备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；单位价值</w:t>
      </w:r>
      <w:r>
        <w:rPr>
          <w:rFonts w:hint="eastAsia" w:ascii="仿宋_GB2312" w:hAnsi="TimesNewRomanPSMT" w:eastAsia="仿宋" w:cs="TimesNewRomanPSMT"/>
          <w:sz w:val="32"/>
          <w:szCs w:val="32"/>
        </w:rPr>
        <w:t>100</w:t>
      </w:r>
      <w:r>
        <w:rPr>
          <w:rFonts w:hint="eastAsia" w:ascii="仿宋_GB2312" w:hAnsi="Times New Roman" w:eastAsia="仿宋" w:cs="DengXian-Regular"/>
          <w:sz w:val="32"/>
          <w:szCs w:val="32"/>
        </w:rPr>
        <w:t>万元以上专用设备</w:t>
      </w:r>
      <w:r>
        <w:rPr>
          <w:rFonts w:ascii="仿宋_GB2312" w:hAnsi="Times New Roman" w:eastAsia="仿宋" w:cs="DengXian-Regular"/>
          <w:sz w:val="32"/>
          <w:szCs w:val="32"/>
        </w:rPr>
        <w:t>0</w:t>
      </w:r>
      <w:r>
        <w:rPr>
          <w:rFonts w:hint="eastAsia" w:ascii="仿宋_GB2312" w:hAnsi="Times New Roman" w:eastAsia="仿宋" w:cs="DengXian-Regular"/>
          <w:sz w:val="32"/>
          <w:szCs w:val="32"/>
        </w:rPr>
        <w:t>台（套）,较上年</w:t>
      </w:r>
      <w:r>
        <w:rPr>
          <w:rFonts w:ascii="仿宋_GB2312" w:hAnsi="Times New Roman" w:eastAsia="仿宋" w:cs="DengXian-Regular"/>
          <w:sz w:val="32"/>
          <w:szCs w:val="32"/>
        </w:rPr>
        <w:t>持平</w:t>
      </w:r>
      <w:r>
        <w:rPr>
          <w:rFonts w:hint="eastAsia" w:ascii="仿宋_GB2312" w:hAnsi="Times New Roman" w:eastAsia="仿宋" w:cs="DengXian-Regular"/>
          <w:sz w:val="32"/>
          <w:szCs w:val="32"/>
        </w:rPr>
        <w:t>。</w:t>
      </w:r>
    </w:p>
    <w:p>
      <w:pPr>
        <w:adjustRightInd w:val="0"/>
        <w:snapToGrid w:val="0"/>
        <w:spacing w:line="580" w:lineRule="exact"/>
        <w:ind w:firstLine="640" w:firstLineChars="200"/>
        <w:rPr>
          <w:rFonts w:ascii="楷体_GB2312" w:hAnsi="Times New Roman" w:eastAsia="楷体" w:cs="DengXian-Bold"/>
          <w:b/>
          <w:bCs/>
          <w:sz w:val="32"/>
          <w:szCs w:val="32"/>
        </w:rPr>
      </w:pPr>
      <w:r>
        <w:rPr>
          <w:rFonts w:hint="eastAsia" w:ascii="黑体" w:eastAsia="黑体" w:cs="Times New Roman"/>
          <w:sz w:val="32"/>
          <w:szCs w:val="32"/>
        </w:rPr>
        <w:t>十、其他需要说明的情况</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1.本部门2021年度一般公共预算财政拨款“三公”经费无收支及结转结余情况，故公开07表表以空表列示;政府性基金预算财政拨款无收支及结转结余情况, 故公开08表表以空表列示; 国有资本经营预算经费无收支及结转结余情况, 故公开09表以空表列示。</w:t>
      </w:r>
    </w:p>
    <w:p>
      <w:pPr>
        <w:adjustRightInd w:val="0"/>
        <w:snapToGrid w:val="0"/>
        <w:spacing w:line="580" w:lineRule="exact"/>
        <w:ind w:firstLine="640" w:firstLineChars="200"/>
        <w:rPr>
          <w:rFonts w:ascii="仿宋_GB2312" w:hAnsi="Times New Roman" w:eastAsia="仿宋" w:cs="DengXian-Regular"/>
          <w:sz w:val="32"/>
          <w:szCs w:val="32"/>
        </w:rPr>
      </w:pPr>
      <w:r>
        <w:rPr>
          <w:rFonts w:ascii="仿宋_GB2312" w:hAnsi="Times New Roman" w:eastAsia="仿宋" w:cs="DengXian-Regular"/>
          <w:sz w:val="32"/>
          <w:szCs w:val="32"/>
        </w:rPr>
        <w:t>2</w:t>
      </w:r>
      <w:r>
        <w:rPr>
          <w:rFonts w:hint="eastAsia" w:ascii="仿宋_GB2312" w:hAnsi="Times New Roman" w:eastAsia="仿宋" w:cs="DengXian-Regular"/>
          <w:sz w:val="32"/>
          <w:szCs w:val="32"/>
        </w:rPr>
        <w:t>.由于决算公开表格中金额数值应当保留两位小数，公开数据为四舍五入计算结果，个别数据合计项与分项之和存在小数点后差额，特此说明。</w:t>
      </w:r>
    </w:p>
    <w:p>
      <w:pPr>
        <w:widowControl/>
        <w:spacing w:line="580" w:lineRule="exact"/>
        <w:ind w:firstLine="883" w:firstLineChars="200"/>
        <w:jc w:val="left"/>
        <w:rPr>
          <w:rFonts w:ascii="宋体" w:hAnsi="宋体" w:cs="MS-UIGothic,Bold"/>
          <w:b/>
          <w:bCs/>
          <w:kern w:val="0"/>
          <w:sz w:val="44"/>
          <w:szCs w:val="44"/>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rPr>
          <w:rFonts w:ascii="仿宋_GB2312" w:hAnsi="宋体" w:eastAsia="仿宋" w:cs="ArialUnicodeMS"/>
          <w:sz w:val="32"/>
          <w:szCs w:val="32"/>
        </w:rPr>
      </w:pP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仿宋_GB2312" w:hAnsi="宋体" w:eastAsia="仿宋_GB2312" w:cs="Times New Roman"/>
          <w:color w:val="000000"/>
          <w:kern w:val="0"/>
          <w:sz w:val="32"/>
          <w:szCs w:val="32"/>
        </w:rPr>
        <w:drawing>
          <wp:anchor distT="0" distB="0" distL="0" distR="0" simplePos="0" relativeHeight="251668480" behindDoc="0" locked="0" layoutInCell="1" allowOverlap="1">
            <wp:simplePos x="0" y="0"/>
            <wp:positionH relativeFrom="column">
              <wp:posOffset>447040</wp:posOffset>
            </wp:positionH>
            <wp:positionV relativeFrom="margin">
              <wp:posOffset>2649220</wp:posOffset>
            </wp:positionV>
            <wp:extent cx="640080" cy="640080"/>
            <wp:effectExtent l="0" t="0" r="7620" b="7620"/>
            <wp:wrapNone/>
            <wp:docPr id="1043" name="图片 76" descr="32313535383135393b32313535383230393bcbb5c3f7cae9"/>
            <wp:cNvGraphicFramePr/>
            <a:graphic xmlns:a="http://schemas.openxmlformats.org/drawingml/2006/main">
              <a:graphicData uri="http://schemas.openxmlformats.org/drawingml/2006/picture">
                <pic:pic xmlns:pic="http://schemas.openxmlformats.org/drawingml/2006/picture">
                  <pic:nvPicPr>
                    <pic:cNvPr id="1043" name="图片 76" descr="32313535383135393b32313535383230393bcbb5c3f7cae9"/>
                    <pic:cNvPicPr/>
                  </pic:nvPicPr>
                  <pic:blipFill>
                    <a:blip r:embed="rId31" cstate="print"/>
                    <a:srcRect/>
                    <a:stretch>
                      <a:fillRect/>
                    </a:stretch>
                  </pic:blipFill>
                  <pic:spPr>
                    <a:xfrm>
                      <a:off x="0" y="0"/>
                      <a:ext cx="640079" cy="640079"/>
                    </a:xfrm>
                    <a:prstGeom prst="rect">
                      <a:avLst/>
                    </a:prstGeom>
                  </pic:spPr>
                </pic:pic>
              </a:graphicData>
            </a:graphic>
          </wp:anchor>
        </w:drawing>
      </w:r>
    </w:p>
    <w:p>
      <w:pPr>
        <w:widowControl/>
        <w:jc w:val="cente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hint="eastAsia"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t>第四部分 相关名词解释</w:t>
      </w:r>
    </w:p>
    <w:p>
      <w:pPr>
        <w:widowControl/>
        <w:jc w:val="left"/>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pPr>
      <w:r>
        <w:rPr>
          <w:rFonts w:ascii="黑体" w:hAnsi="黑体" w:eastAsia="黑体" w:cs="黑体"/>
          <w:color w:val="000000"/>
          <w:sz w:val="44"/>
          <w:szCs w:val="44"/>
          <w14:shadow w14:blurRad="38100" w14:dist="12700" w14:dir="5400000" w14:sx="100000" w14:sy="100000" w14:kx="0" w14:ky="0" w14:algn="tl">
            <w14:srgbClr w14:val="000000">
              <w14:alpha w14:val="70000"/>
            </w14:srgbClr>
          </w14:shadow>
          <w14:props3d w14:extrusionH="0" w14:contourW="0" w14:prstMaterial="clear"/>
        </w:rPr>
        <w:br w:type="page"/>
      </w:r>
    </w:p>
    <w:p>
      <w:pPr>
        <w:widowControl/>
        <w:spacing w:line="560" w:lineRule="exact"/>
        <w:ind w:firstLine="643" w:firstLineChars="200"/>
        <w:jc w:val="center"/>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（一）财政拨款收入：</w:t>
      </w:r>
      <w:r>
        <w:rPr>
          <w:rFonts w:hint="eastAsia" w:ascii="仿宋_GB2312" w:hAnsi="宋体" w:eastAsia="仿宋" w:cs="Times New Roman"/>
          <w:color w:val="000000"/>
          <w:kern w:val="0"/>
          <w:sz w:val="32"/>
          <w:szCs w:val="32"/>
        </w:rPr>
        <w:t>本年度从本级财政部门取得的财政拨款，包括一般公共预算财政拨款和政府性基金预算财政拨款。</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（二）事业收入：</w:t>
      </w:r>
      <w:r>
        <w:rPr>
          <w:rFonts w:hint="eastAsia" w:ascii="仿宋_GB2312" w:hAnsi="宋体" w:eastAsia="仿宋" w:cs="Times New Roman"/>
          <w:color w:val="000000"/>
          <w:kern w:val="0"/>
          <w:sz w:val="32"/>
          <w:szCs w:val="32"/>
        </w:rPr>
        <w:t>指事业单位开展专业业务活动及辅助活动所取得的收入。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（三）其他收入：</w:t>
      </w:r>
      <w:r>
        <w:rPr>
          <w:rFonts w:hint="eastAsia" w:ascii="仿宋_GB2312" w:hAnsi="宋体" w:eastAsia="仿宋" w:cs="Times New Roman"/>
          <w:color w:val="000000"/>
          <w:kern w:val="0"/>
          <w:sz w:val="32"/>
          <w:szCs w:val="32"/>
        </w:rPr>
        <w:t>指除上述“财政拨款收入”“事业收入”“经营收入”等以外的收入。</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（四）用事业基金弥补收支差额：</w:t>
      </w:r>
      <w:r>
        <w:rPr>
          <w:rFonts w:hint="eastAsia" w:ascii="仿宋_GB2312" w:hAnsi="宋体" w:eastAsia="仿宋" w:cs="Times New Roman"/>
          <w:color w:val="000000"/>
          <w:kern w:val="0"/>
          <w:sz w:val="32"/>
          <w:szCs w:val="32"/>
        </w:rPr>
        <w:t>指事业单位在用当年的“财政拨款收入”“财政拨款结转和结余资金”“事业收入”“经营收入”“其他收入”不足以安排当年支出的情况下，使用以前年度积累的事业基金（事业单位当年收支相抵后按国家规定提取、用于弥补以后年度收支差额的基金）弥补本年度收支缺口的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（五）年初结转和结余：</w:t>
      </w:r>
      <w:r>
        <w:rPr>
          <w:rFonts w:hint="eastAsia" w:ascii="仿宋_GB2312" w:hAnsi="宋体" w:eastAsia="仿宋" w:cs="Times New Roman"/>
          <w:color w:val="000000"/>
          <w:kern w:val="0"/>
          <w:sz w:val="32"/>
          <w:szCs w:val="32"/>
        </w:rPr>
        <w:t>指以前年度尚未完成、结转到本年仍按原规定用途继续使用的资金，或项目已完成等产生的结余资金。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（六）结余分配：</w:t>
      </w:r>
      <w:r>
        <w:rPr>
          <w:rFonts w:hint="eastAsia" w:ascii="仿宋_GB2312" w:hAnsi="宋体" w:eastAsia="仿宋" w:cs="Times New Roman"/>
          <w:color w:val="000000"/>
          <w:kern w:val="0"/>
          <w:sz w:val="32"/>
          <w:szCs w:val="32"/>
        </w:rPr>
        <w:t>指事业单位按照事业单位会计制度的规定从非财政补助结余中分配的事业基金和职工福利基金等。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（七）年末结转和结余：</w:t>
      </w:r>
      <w:r>
        <w:rPr>
          <w:rFonts w:hint="eastAsia" w:ascii="仿宋_GB2312" w:hAnsi="宋体" w:eastAsia="仿宋" w:cs="Times New Roman"/>
          <w:color w:val="000000"/>
          <w:kern w:val="0"/>
          <w:sz w:val="32"/>
          <w:szCs w:val="32"/>
        </w:rPr>
        <w:t>指单位按有关规定结转到下年或以后年度继续使用的资金，或项目已完成等产生的结余资金。</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（八）基本支出：</w:t>
      </w:r>
      <w:r>
        <w:rPr>
          <w:rFonts w:hint="eastAsia" w:ascii="仿宋_GB2312" w:hAnsi="宋体" w:eastAsia="仿宋" w:cs="Times New Roman"/>
          <w:color w:val="000000"/>
          <w:kern w:val="0"/>
          <w:sz w:val="32"/>
          <w:szCs w:val="32"/>
        </w:rPr>
        <w:t>填列单位为保障机构正常运转、完成日常工作任务而发生的各项支出。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（九）项目支出：</w:t>
      </w:r>
      <w:r>
        <w:rPr>
          <w:rFonts w:hint="eastAsia" w:ascii="仿宋_GB2312" w:hAnsi="宋体" w:eastAsia="仿宋" w:cs="Times New Roman"/>
          <w:color w:val="000000"/>
          <w:kern w:val="0"/>
          <w:sz w:val="32"/>
          <w:szCs w:val="32"/>
        </w:rPr>
        <w:t>填列单位为完成特定的行政工作任务或事业发展目标，在基本支出之外发生的各项支出</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（十）基本建设支出：</w:t>
      </w:r>
      <w:r>
        <w:rPr>
          <w:rFonts w:hint="eastAsia" w:ascii="仿宋_GB2312" w:hAnsi="宋体" w:eastAsia="仿宋" w:cs="Times New Roman"/>
          <w:color w:val="000000"/>
          <w:kern w:val="0"/>
          <w:sz w:val="32"/>
          <w:szCs w:val="32"/>
        </w:rPr>
        <w:t>填列由本级发展与改革部门集中安排的用于购置固定资产、战略性和应急性储备、土地和无形资产，以及购建基础设施、大型修缮所发生的一般公共预算财政拨款支出，不包括政府性基金、财政专户管理资金以及各类拼盘自筹资金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（十一）其他资本性支出：</w:t>
      </w:r>
      <w:r>
        <w:rPr>
          <w:rFonts w:hint="eastAsia" w:ascii="仿宋_GB2312" w:hAnsi="宋体" w:eastAsia="仿宋" w:cs="Times New Roman"/>
          <w:color w:val="000000"/>
          <w:kern w:val="0"/>
          <w:sz w:val="32"/>
          <w:szCs w:val="32"/>
        </w:rPr>
        <w:t>填列由各级非发展与改革部门集中安排的用于购置固定资产、战备性和应急性储备、土地和无形资产，以及购建基础设施、大型修缮和财政支持企业更新改造所发生的支出。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（十二）“三公”经费：</w:t>
      </w:r>
      <w:r>
        <w:rPr>
          <w:rFonts w:hint="eastAsia" w:ascii="仿宋_GB2312" w:hAnsi="宋体" w:eastAsia="仿宋" w:cs="Times New Roman"/>
          <w:color w:val="000000"/>
          <w:kern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牌照费）及按规定保留的公务用车燃料费、维修费、过桥过路费、保险费、安全奖励费用等支出；公务接待费反映单位按规定开支的各类公务接待（含外宾接待）支出。</w:t>
      </w:r>
    </w:p>
    <w:p>
      <w:pPr>
        <w:snapToGrid w:val="0"/>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（十三）其他交通费用：</w:t>
      </w:r>
      <w:r>
        <w:rPr>
          <w:rFonts w:hint="eastAsia" w:ascii="仿宋_GB2312" w:hAnsi="宋体" w:eastAsia="仿宋" w:cs="Times New Roman"/>
          <w:color w:val="000000"/>
          <w:kern w:val="0"/>
          <w:sz w:val="32"/>
          <w:szCs w:val="32"/>
        </w:rPr>
        <w:t>填列单位除公务用车运行维护费以外的其他交通费用。如公务交通补贴、租车费用、出租车费用，飞机、船舶等燃料费、维修费、保险费等。</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（十四）公务用车购置：</w:t>
      </w:r>
      <w:r>
        <w:rPr>
          <w:rFonts w:hint="eastAsia" w:ascii="仿宋_GB2312" w:hAnsi="宋体" w:eastAsia="仿宋" w:cs="Times New Roman"/>
          <w:color w:val="000000"/>
          <w:kern w:val="0"/>
          <w:sz w:val="32"/>
          <w:szCs w:val="32"/>
        </w:rPr>
        <w:t>填列单位公务用车车辆购置支出（含车辆购置税、牌照费）。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（十五）其他交通工具购置：</w:t>
      </w:r>
      <w:r>
        <w:rPr>
          <w:rFonts w:hint="eastAsia" w:ascii="仿宋_GB2312" w:hAnsi="宋体" w:eastAsia="仿宋" w:cs="Times New Roman"/>
          <w:color w:val="000000"/>
          <w:kern w:val="0"/>
          <w:sz w:val="32"/>
          <w:szCs w:val="32"/>
        </w:rPr>
        <w:t>填列单位除公务用车外的其他各类交通工具（如船舶、飞机等）购置支出（含车辆购置税、牌照费）。</w:t>
      </w:r>
    </w:p>
    <w:p>
      <w:pPr>
        <w:widowControl/>
        <w:spacing w:line="560" w:lineRule="exact"/>
        <w:ind w:firstLine="643" w:firstLineChars="200"/>
        <w:rPr>
          <w:rFonts w:ascii="仿宋_GB2312" w:hAnsi="宋体" w:eastAsia="仿宋" w:cs="Times New Roman"/>
          <w:color w:val="000000"/>
          <w:kern w:val="0"/>
          <w:sz w:val="32"/>
          <w:szCs w:val="32"/>
        </w:rPr>
      </w:pPr>
      <w:r>
        <w:rPr>
          <w:rFonts w:hint="eastAsia" w:ascii="仿宋_GB2312" w:hAnsi="宋体" w:eastAsia="仿宋" w:cs="Times New Roman"/>
          <w:b/>
          <w:bCs/>
          <w:color w:val="000000"/>
          <w:kern w:val="0"/>
          <w:sz w:val="32"/>
          <w:szCs w:val="32"/>
        </w:rPr>
        <w:t>（十六）机关运行经费：</w:t>
      </w:r>
      <w:r>
        <w:rPr>
          <w:rFonts w:hint="eastAsia" w:ascii="仿宋_GB2312" w:hAnsi="宋体" w:eastAsia="仿宋" w:cs="Times New Roman"/>
          <w:color w:val="000000"/>
          <w:kern w:val="0"/>
          <w:sz w:val="32"/>
          <w:szCs w:val="32"/>
        </w:rPr>
        <w:t>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pPr>
        <w:tabs>
          <w:tab w:val="left" w:pos="235"/>
        </w:tabs>
        <w:spacing w:line="560" w:lineRule="exact"/>
        <w:ind w:firstLine="643" w:firstLineChars="200"/>
        <w:jc w:val="left"/>
      </w:pPr>
      <w:r>
        <w:rPr>
          <w:rFonts w:hint="eastAsia" w:ascii="仿宋_GB2312" w:hAnsi="宋体" w:eastAsia="仿宋" w:cs="Times New Roman"/>
          <w:b/>
          <w:bCs/>
          <w:color w:val="000000"/>
          <w:kern w:val="0"/>
          <w:sz w:val="32"/>
          <w:szCs w:val="32"/>
        </w:rPr>
        <w:t>（十七）经费形式:</w:t>
      </w:r>
      <w:r>
        <w:rPr>
          <w:rFonts w:hint="eastAsia" w:ascii="仿宋_GB2312" w:hAnsi="宋体" w:eastAsia="仿宋" w:cs="Times New Roman"/>
          <w:color w:val="000000"/>
          <w:kern w:val="0"/>
          <w:sz w:val="32"/>
          <w:szCs w:val="32"/>
        </w:rPr>
        <w:t>按照经费来源，可分为财政拨款、财政性资金基本保证、财政性资金定额或定项补助、财政性资金零补助四类。</w:t>
      </w:r>
    </w:p>
    <w:sectPr>
      <w:pgSz w:w="11906" w:h="16838"/>
      <w:pgMar w:top="1134" w:right="1531" w:bottom="1208" w:left="1531" w:header="851" w:footer="510"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思源黑体 CN Heavy">
    <w:panose1 w:val="020B0A00000000000000"/>
    <w:charset w:val="86"/>
    <w:family w:val="swiss"/>
    <w:pitch w:val="default"/>
    <w:sig w:usb0="20000003" w:usb1="2ADF3C10" w:usb2="00000016" w:usb3="00000000" w:csb0="60060107" w:csb1="00000000"/>
  </w:font>
  <w:font w:name="思源黑体 CN Bold">
    <w:panose1 w:val="020B0800000000000000"/>
    <w:charset w:val="86"/>
    <w:family w:val="swiss"/>
    <w:pitch w:val="default"/>
    <w:sig w:usb0="20000003" w:usb1="2ADF3C10" w:usb2="00000016" w:usb3="00000000" w:csb0="60060107" w:csb1="00000000"/>
  </w:font>
  <w:font w:name="方正魏碑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ArialUnicodeMS">
    <w:altName w:val="Malgun Gothic"/>
    <w:panose1 w:val="00000000000000000000"/>
    <w:charset w:val="81"/>
    <w:family w:val="auto"/>
    <w:pitch w:val="default"/>
    <w:sig w:usb0="00000000" w:usb1="00000000" w:usb2="00000010" w:usb3="00000000" w:csb0="00080001" w:csb1="00000000"/>
  </w:font>
  <w:font w:name="Cambria">
    <w:panose1 w:val="02040503050406030204"/>
    <w:charset w:val="00"/>
    <w:family w:val="roman"/>
    <w:pitch w:val="default"/>
    <w:sig w:usb0="E00002FF" w:usb1="400004FF" w:usb2="00000000" w:usb3="00000000" w:csb0="2000019F" w:csb1="00000000"/>
  </w:font>
  <w:font w:name="DengXian-Regular">
    <w:altName w:val="宋体"/>
    <w:panose1 w:val="00000000000000000000"/>
    <w:charset w:val="86"/>
    <w:family w:val="auto"/>
    <w:pitch w:val="default"/>
    <w:sig w:usb0="00000000" w:usb1="00000000" w:usb2="00000010" w:usb3="00000000" w:csb0="00040001" w:csb1="00000000"/>
  </w:font>
  <w:font w:name="楷体">
    <w:panose1 w:val="02010609060101010101"/>
    <w:charset w:val="86"/>
    <w:family w:val="modern"/>
    <w:pitch w:val="default"/>
    <w:sig w:usb0="800002BF" w:usb1="38CF7CFA" w:usb2="00000016" w:usb3="00000000" w:csb0="00040001" w:csb1="00000000"/>
  </w:font>
  <w:font w:name="DengXian-Bold">
    <w:altName w:val="宋体"/>
    <w:panose1 w:val="00000000000000000000"/>
    <w:charset w:val="86"/>
    <w:family w:val="auto"/>
    <w:pitch w:val="default"/>
    <w:sig w:usb0="00000000" w:usb1="00000000" w:usb2="00000010" w:usb3="00000000" w:csb0="00040001" w:csb1="00000000"/>
  </w:font>
  <w:font w:name="TimesNewRomanPSMT">
    <w:altName w:val="Times New Roman"/>
    <w:panose1 w:val="00000000000000000000"/>
    <w:charset w:val="86"/>
    <w:family w:val="auto"/>
    <w:pitch w:val="default"/>
    <w:sig w:usb0="00000000" w:usb1="00000000" w:usb2="00000010" w:usb3="00000000" w:csb0="00040000" w:csb1="00000000"/>
  </w:font>
  <w:font w:name="MS-UIGothic,Bold">
    <w:altName w:val="Malgun Gothic"/>
    <w:panose1 w:val="00000000000000000000"/>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6099639"/>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2610977"/>
      <w:docPartObj>
        <w:docPartGallery w:val="autotext"/>
      </w:docPartObj>
    </w:sdtPr>
    <w:sdtEndPr>
      <w:rPr>
        <w:rFonts w:ascii="Batang" w:hAnsi="Batang" w:eastAsia="Batang"/>
        <w:sz w:val="21"/>
        <w:szCs w:val="21"/>
      </w:rPr>
    </w:sdtEndPr>
    <w:sdtContent>
      <w:p>
        <w:pPr>
          <w:pStyle w:val="3"/>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337391"/>
      <w:docPartObj>
        <w:docPartGallery w:val="autotext"/>
      </w:docPartObj>
    </w:sdtPr>
    <w:sdtEndPr>
      <w:rPr>
        <w:rFonts w:ascii="Batang" w:hAnsi="Batang" w:eastAsia="Batang"/>
        <w:sz w:val="21"/>
        <w:szCs w:val="21"/>
      </w:rPr>
    </w:sdtEndPr>
    <w:sdtContent>
      <w:p>
        <w:pPr>
          <w:pStyle w:val="3"/>
          <w:jc w:val="center"/>
          <w:rPr>
            <w:rFonts w:ascii="Batang" w:hAnsi="Batang" w:eastAsia="Batang"/>
            <w:sz w:val="21"/>
            <w:szCs w:val="21"/>
          </w:rPr>
        </w:pPr>
        <w:r>
          <w:rPr>
            <w:rFonts w:ascii="Batang" w:hAnsi="Batang" w:eastAsia="Batang"/>
            <w:sz w:val="21"/>
            <w:szCs w:val="21"/>
          </w:rPr>
          <w:fldChar w:fldCharType="begin"/>
        </w:r>
        <w:r>
          <w:rPr>
            <w:rFonts w:ascii="Batang" w:hAnsi="Batang" w:eastAsia="Batang"/>
            <w:sz w:val="21"/>
            <w:szCs w:val="21"/>
          </w:rPr>
          <w:instrText xml:space="preserve">PAGE   \* MERGEFORMAT</w:instrText>
        </w:r>
        <w:r>
          <w:rPr>
            <w:rFonts w:ascii="Batang" w:hAnsi="Batang" w:eastAsia="Batang"/>
            <w:sz w:val="21"/>
            <w:szCs w:val="21"/>
          </w:rPr>
          <w:fldChar w:fldCharType="separate"/>
        </w:r>
        <w:r>
          <w:rPr>
            <w:rFonts w:ascii="Batang" w:hAnsi="Batang" w:eastAsia="Batang"/>
            <w:sz w:val="21"/>
            <w:szCs w:val="21"/>
            <w:lang w:val="zh-CN"/>
          </w:rPr>
          <w:t>2</w:t>
        </w:r>
        <w:r>
          <w:rPr>
            <w:rFonts w:ascii="Batang" w:hAnsi="Batang" w:eastAsia="Batang"/>
            <w:sz w:val="21"/>
            <w:szCs w:val="21"/>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B6B4C9"/>
    <w:multiLevelType w:val="singleLevel"/>
    <w:tmpl w:val="F5B6B4C9"/>
    <w:lvl w:ilvl="0" w:tentative="0">
      <w:start w:val="1"/>
      <w:numFmt w:val="decimal"/>
      <w:lvlText w:val="%1."/>
      <w:lvlJc w:val="left"/>
      <w:pPr>
        <w:tabs>
          <w:tab w:val="left" w:pos="312"/>
        </w:tabs>
      </w:pPr>
    </w:lvl>
  </w:abstractNum>
  <w:abstractNum w:abstractNumId="1">
    <w:nsid w:val="00000001"/>
    <w:multiLevelType w:val="singleLevel"/>
    <w:tmpl w:val="00000001"/>
    <w:lvl w:ilvl="0" w:tentative="0">
      <w:start w:val="1"/>
      <w:numFmt w:val="decimal"/>
      <w:suff w:val="nothing"/>
      <w:lvlText w:val="（%1）"/>
      <w:lvlJc w:val="left"/>
    </w:lvl>
  </w:abstractNum>
  <w:abstractNum w:abstractNumId="2">
    <w:nsid w:val="16992BAF"/>
    <w:multiLevelType w:val="singleLevel"/>
    <w:tmpl w:val="16992BAF"/>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iwiaGRpZCI6IjljMmRhMDE4YTUzN2E2NDdlNjZmNzM5MzgzOWFiOTJiIiwidXNlckNvdW50IjoyfQ=="/>
    <w:docVar w:name="KSO_WPS_MARK_KEY" w:val="12a708fc-3616-4847-80c0-a0da0277e9f7"/>
  </w:docVars>
  <w:rsids>
    <w:rsidRoot w:val="00F73F83"/>
    <w:rsid w:val="00002FE6"/>
    <w:rsid w:val="00020055"/>
    <w:rsid w:val="00027377"/>
    <w:rsid w:val="0004064B"/>
    <w:rsid w:val="00071F7C"/>
    <w:rsid w:val="000A7A9D"/>
    <w:rsid w:val="000B43B9"/>
    <w:rsid w:val="000C1F60"/>
    <w:rsid w:val="000D1FD2"/>
    <w:rsid w:val="000E152C"/>
    <w:rsid w:val="000E5C3D"/>
    <w:rsid w:val="00106D6A"/>
    <w:rsid w:val="001407F1"/>
    <w:rsid w:val="00142DF1"/>
    <w:rsid w:val="001749CE"/>
    <w:rsid w:val="00186698"/>
    <w:rsid w:val="001A180D"/>
    <w:rsid w:val="001A1C68"/>
    <w:rsid w:val="001C08F6"/>
    <w:rsid w:val="001D4A8F"/>
    <w:rsid w:val="001E3E9F"/>
    <w:rsid w:val="0021275C"/>
    <w:rsid w:val="0021622B"/>
    <w:rsid w:val="00275C4C"/>
    <w:rsid w:val="00283DAC"/>
    <w:rsid w:val="002C15D2"/>
    <w:rsid w:val="002D03AB"/>
    <w:rsid w:val="002E657E"/>
    <w:rsid w:val="002F3E25"/>
    <w:rsid w:val="003003D7"/>
    <w:rsid w:val="0032404C"/>
    <w:rsid w:val="003512E0"/>
    <w:rsid w:val="003A0921"/>
    <w:rsid w:val="003A71A6"/>
    <w:rsid w:val="003E7FED"/>
    <w:rsid w:val="003F01D0"/>
    <w:rsid w:val="0040158C"/>
    <w:rsid w:val="004153AB"/>
    <w:rsid w:val="00431BB6"/>
    <w:rsid w:val="00437142"/>
    <w:rsid w:val="0044343F"/>
    <w:rsid w:val="00444345"/>
    <w:rsid w:val="00456E65"/>
    <w:rsid w:val="004779DD"/>
    <w:rsid w:val="00491411"/>
    <w:rsid w:val="004954B4"/>
    <w:rsid w:val="00496E97"/>
    <w:rsid w:val="004A1033"/>
    <w:rsid w:val="004A7FD8"/>
    <w:rsid w:val="004C420F"/>
    <w:rsid w:val="004E4B21"/>
    <w:rsid w:val="004E6115"/>
    <w:rsid w:val="004F7963"/>
    <w:rsid w:val="0054483B"/>
    <w:rsid w:val="00546B8F"/>
    <w:rsid w:val="00551C9B"/>
    <w:rsid w:val="005803B8"/>
    <w:rsid w:val="005900FA"/>
    <w:rsid w:val="005A3F94"/>
    <w:rsid w:val="005A47BB"/>
    <w:rsid w:val="005B0298"/>
    <w:rsid w:val="005D23F6"/>
    <w:rsid w:val="00624BBA"/>
    <w:rsid w:val="006537E6"/>
    <w:rsid w:val="0066677D"/>
    <w:rsid w:val="006A0261"/>
    <w:rsid w:val="00740CE3"/>
    <w:rsid w:val="00776995"/>
    <w:rsid w:val="00794FD2"/>
    <w:rsid w:val="007977FC"/>
    <w:rsid w:val="007A3B00"/>
    <w:rsid w:val="007A3EBA"/>
    <w:rsid w:val="007A7A0A"/>
    <w:rsid w:val="007D393D"/>
    <w:rsid w:val="007D6E48"/>
    <w:rsid w:val="007E0FD9"/>
    <w:rsid w:val="007E473A"/>
    <w:rsid w:val="007F7B0D"/>
    <w:rsid w:val="00831F2E"/>
    <w:rsid w:val="0087739F"/>
    <w:rsid w:val="00892D76"/>
    <w:rsid w:val="0089588E"/>
    <w:rsid w:val="008A3227"/>
    <w:rsid w:val="008A3A95"/>
    <w:rsid w:val="008B150B"/>
    <w:rsid w:val="008B2C24"/>
    <w:rsid w:val="008D4A9C"/>
    <w:rsid w:val="00914B84"/>
    <w:rsid w:val="009151A5"/>
    <w:rsid w:val="00932DD0"/>
    <w:rsid w:val="0095463C"/>
    <w:rsid w:val="009603D3"/>
    <w:rsid w:val="00962748"/>
    <w:rsid w:val="0096601A"/>
    <w:rsid w:val="00977DF8"/>
    <w:rsid w:val="009C6CBF"/>
    <w:rsid w:val="009E4245"/>
    <w:rsid w:val="00A31AAA"/>
    <w:rsid w:val="00A34545"/>
    <w:rsid w:val="00A379B7"/>
    <w:rsid w:val="00A56ACB"/>
    <w:rsid w:val="00A5734C"/>
    <w:rsid w:val="00B3128E"/>
    <w:rsid w:val="00B3503C"/>
    <w:rsid w:val="00B42AD3"/>
    <w:rsid w:val="00B507E6"/>
    <w:rsid w:val="00B936AD"/>
    <w:rsid w:val="00C14493"/>
    <w:rsid w:val="00C61CFF"/>
    <w:rsid w:val="00C72E33"/>
    <w:rsid w:val="00CB1037"/>
    <w:rsid w:val="00CC4FDE"/>
    <w:rsid w:val="00CD03A9"/>
    <w:rsid w:val="00CE4E8F"/>
    <w:rsid w:val="00D02E44"/>
    <w:rsid w:val="00D21F27"/>
    <w:rsid w:val="00D22241"/>
    <w:rsid w:val="00D34272"/>
    <w:rsid w:val="00D4237E"/>
    <w:rsid w:val="00D434A9"/>
    <w:rsid w:val="00D4463D"/>
    <w:rsid w:val="00D51065"/>
    <w:rsid w:val="00D76ECA"/>
    <w:rsid w:val="00D8530C"/>
    <w:rsid w:val="00DA48FD"/>
    <w:rsid w:val="00DB3CEE"/>
    <w:rsid w:val="00DD00B3"/>
    <w:rsid w:val="00E068EA"/>
    <w:rsid w:val="00E1386D"/>
    <w:rsid w:val="00E20514"/>
    <w:rsid w:val="00E24A2B"/>
    <w:rsid w:val="00E32A76"/>
    <w:rsid w:val="00E73C82"/>
    <w:rsid w:val="00E7597B"/>
    <w:rsid w:val="00E82D3E"/>
    <w:rsid w:val="00E90B9F"/>
    <w:rsid w:val="00EA0DAC"/>
    <w:rsid w:val="00EA5CC4"/>
    <w:rsid w:val="00EA781A"/>
    <w:rsid w:val="00EB0B87"/>
    <w:rsid w:val="00EC0D10"/>
    <w:rsid w:val="00F03B3E"/>
    <w:rsid w:val="00F1340E"/>
    <w:rsid w:val="00F51FFA"/>
    <w:rsid w:val="00F65902"/>
    <w:rsid w:val="00F707AD"/>
    <w:rsid w:val="00F7099F"/>
    <w:rsid w:val="00F73F83"/>
    <w:rsid w:val="00F80F46"/>
    <w:rsid w:val="00F9362C"/>
    <w:rsid w:val="00FD4BAC"/>
    <w:rsid w:val="00FF23E0"/>
    <w:rsid w:val="08DA2286"/>
    <w:rsid w:val="0B590925"/>
    <w:rsid w:val="0D1875BD"/>
    <w:rsid w:val="12A14C55"/>
    <w:rsid w:val="14363B85"/>
    <w:rsid w:val="19D87C4D"/>
    <w:rsid w:val="1CA64EEF"/>
    <w:rsid w:val="27AC7D90"/>
    <w:rsid w:val="2925105B"/>
    <w:rsid w:val="2C772CED"/>
    <w:rsid w:val="2E0002BD"/>
    <w:rsid w:val="327D345D"/>
    <w:rsid w:val="363C7FE4"/>
    <w:rsid w:val="396E3B8A"/>
    <w:rsid w:val="48E15EB2"/>
    <w:rsid w:val="496328F6"/>
    <w:rsid w:val="4AF00247"/>
    <w:rsid w:val="52682E18"/>
    <w:rsid w:val="568504EF"/>
    <w:rsid w:val="57CB7A74"/>
    <w:rsid w:val="58440023"/>
    <w:rsid w:val="5F4B7735"/>
    <w:rsid w:val="61C5631E"/>
    <w:rsid w:val="63814978"/>
    <w:rsid w:val="6D0E6272"/>
    <w:rsid w:val="6D1C4A3B"/>
    <w:rsid w:val="707B7BB0"/>
    <w:rsid w:val="73193989"/>
    <w:rsid w:val="742B6B01"/>
    <w:rsid w:val="79DA3A40"/>
    <w:rsid w:val="7D3344FF"/>
    <w:rsid w:val="7FF83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table" w:styleId="6">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emf"/><Relationship Id="rId3" Type="http://schemas.openxmlformats.org/officeDocument/2006/relationships/footer" Target="footer1.xml"/><Relationship Id="rId29" Type="http://schemas.openxmlformats.org/officeDocument/2006/relationships/image" Target="media/image20.emf"/><Relationship Id="rId28" Type="http://schemas.openxmlformats.org/officeDocument/2006/relationships/image" Target="media/image19.emf"/><Relationship Id="rId27" Type="http://schemas.openxmlformats.org/officeDocument/2006/relationships/image" Target="media/image18.emf"/><Relationship Id="rId26" Type="http://schemas.openxmlformats.org/officeDocument/2006/relationships/image" Target="media/image17.emf"/><Relationship Id="rId25" Type="http://schemas.openxmlformats.org/officeDocument/2006/relationships/image" Target="media/image16.png"/><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28</Pages>
  <Words>5577</Words>
  <Characters>6052</Characters>
  <Lines>38</Lines>
  <Paragraphs>10</Paragraphs>
  <TotalTime>5</TotalTime>
  <ScaleCrop>false</ScaleCrop>
  <LinksUpToDate>false</LinksUpToDate>
  <CharactersWithSpaces>6106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2022-09-25T11:26:00Z</dcterms:created>
  <dc:creator>王明新TIAD</dc:creator>
  <cp:lastModifiedBy>褚旭</cp:lastModifiedBy>
  <dcterms:modified xsi:type="dcterms:W3CDTF">2024-04-12T03:50:55Z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TemplateUUID">
    <vt:lpwstr>v1.0_mb_S7ajbG3IpAnL1wSthNCxfw==</vt:lpwstr>
  </property>
  <property fmtid="{D5CDD505-2E9C-101B-9397-08002B2CF9AE}" pid="4" name="ICV">
    <vt:lpwstr>1515CEFC20754C3380B382230295B456</vt:lpwstr>
  </property>
</Properties>
</file>